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477C" w14:textId="0C49BADC" w:rsidR="004B5989" w:rsidRPr="00BC55F4" w:rsidRDefault="004B5989" w:rsidP="004B5989">
      <w:pPr>
        <w:pStyle w:val="paragraph"/>
        <w:spacing w:before="0" w:beforeAutospacing="0" w:after="0" w:afterAutospacing="0"/>
        <w:jc w:val="center"/>
        <w:textAlignment w:val="baseline"/>
        <w:rPr>
          <w:b/>
          <w:bCs/>
          <w:sz w:val="28"/>
          <w:szCs w:val="28"/>
        </w:rPr>
      </w:pPr>
      <w:r w:rsidRPr="00BC55F4">
        <w:rPr>
          <w:rStyle w:val="normaltextrun"/>
          <w:b/>
          <w:bCs/>
          <w:sz w:val="28"/>
          <w:szCs w:val="28"/>
        </w:rPr>
        <w:t>LĪGUMS Nr.</w:t>
      </w:r>
      <w:r w:rsidRPr="00BC55F4">
        <w:rPr>
          <w:rStyle w:val="normaltextrun"/>
          <w:sz w:val="28"/>
          <w:szCs w:val="28"/>
        </w:rPr>
        <w:t> </w:t>
      </w:r>
      <w:r w:rsidR="0079515B" w:rsidRPr="00BC55F4">
        <w:rPr>
          <w:rStyle w:val="normaltextrun"/>
          <w:b/>
          <w:bCs/>
          <w:sz w:val="28"/>
          <w:szCs w:val="28"/>
        </w:rPr>
        <w:t>2025</w:t>
      </w:r>
      <w:r w:rsidR="00415B57">
        <w:rPr>
          <w:rStyle w:val="normaltextrun"/>
          <w:b/>
          <w:bCs/>
          <w:sz w:val="28"/>
          <w:szCs w:val="28"/>
        </w:rPr>
        <w:t>______</w:t>
      </w:r>
    </w:p>
    <w:p w14:paraId="602A498B" w14:textId="77777777" w:rsidR="004B5989" w:rsidRPr="00BE4708" w:rsidRDefault="004B5989" w:rsidP="004B5989">
      <w:pPr>
        <w:jc w:val="center"/>
        <w:rPr>
          <w:rFonts w:ascii="Times New Roman" w:hAnsi="Times New Roman" w:cs="Times New Roman"/>
          <w:bCs/>
          <w:color w:val="92D050"/>
          <w:sz w:val="24"/>
          <w:szCs w:val="24"/>
        </w:rPr>
      </w:pPr>
      <w:r w:rsidRPr="00BE4708">
        <w:rPr>
          <w:rFonts w:ascii="Times New Roman" w:hAnsi="Times New Roman" w:cs="Times New Roman"/>
          <w:bCs/>
          <w:sz w:val="24"/>
          <w:szCs w:val="24"/>
        </w:rPr>
        <w:t xml:space="preserve">Par kokskaidu granulu piegādi </w:t>
      </w:r>
      <w:r w:rsidR="00BE4708">
        <w:rPr>
          <w:rFonts w:ascii="Times New Roman" w:hAnsi="Times New Roman" w:cs="Times New Roman"/>
          <w:bCs/>
          <w:sz w:val="24"/>
          <w:szCs w:val="24"/>
        </w:rPr>
        <w:t>siltumenerģijas ražošanai</w:t>
      </w:r>
      <w:r w:rsidRPr="00BE4708">
        <w:rPr>
          <w:rFonts w:ascii="Times New Roman" w:hAnsi="Times New Roman" w:cs="Times New Roman"/>
          <w:bCs/>
          <w:sz w:val="24"/>
          <w:szCs w:val="24"/>
        </w:rPr>
        <w:t xml:space="preserve"> </w:t>
      </w:r>
    </w:p>
    <w:p w14:paraId="5154501B" w14:textId="77777777" w:rsidR="004B5989" w:rsidRPr="00BE4708" w:rsidRDefault="004B5989" w:rsidP="004B5989">
      <w:pPr>
        <w:pStyle w:val="paragraph"/>
        <w:spacing w:before="0" w:beforeAutospacing="0" w:after="0" w:afterAutospacing="0"/>
        <w:jc w:val="both"/>
        <w:textAlignment w:val="baseline"/>
      </w:pPr>
      <w:r w:rsidRPr="00BE4708">
        <w:rPr>
          <w:rStyle w:val="eop"/>
        </w:rPr>
        <w:t> </w:t>
      </w:r>
    </w:p>
    <w:p w14:paraId="2A920A41" w14:textId="77777777" w:rsidR="0079515B" w:rsidRPr="00460021" w:rsidRDefault="00BE4708" w:rsidP="0079515B">
      <w:pPr>
        <w:pStyle w:val="paragraph"/>
        <w:spacing w:before="0" w:beforeAutospacing="0" w:after="0" w:afterAutospacing="0"/>
        <w:jc w:val="both"/>
        <w:textAlignment w:val="baseline"/>
        <w:rPr>
          <w:rStyle w:val="normaltextrun"/>
          <w:i/>
          <w:iCs/>
          <w:sz w:val="18"/>
          <w:szCs w:val="18"/>
        </w:rPr>
      </w:pPr>
      <w:r>
        <w:rPr>
          <w:lang w:eastAsia="en-US"/>
        </w:rPr>
        <w:t>P</w:t>
      </w:r>
      <w:r w:rsidR="008F12A2">
        <w:rPr>
          <w:lang w:eastAsia="en-US"/>
        </w:rPr>
        <w:t>ļa</w:t>
      </w:r>
      <w:r>
        <w:rPr>
          <w:lang w:eastAsia="en-US"/>
        </w:rPr>
        <w:t>viņās</w:t>
      </w:r>
      <w:r>
        <w:rPr>
          <w:lang w:eastAsia="en-US"/>
        </w:rPr>
        <w:tab/>
      </w:r>
      <w:r>
        <w:rPr>
          <w:lang w:eastAsia="en-US"/>
        </w:rPr>
        <w:tab/>
      </w:r>
      <w:r>
        <w:rPr>
          <w:lang w:eastAsia="en-US"/>
        </w:rPr>
        <w:tab/>
      </w:r>
      <w:r w:rsidR="004B5989" w:rsidRPr="00BE4708">
        <w:rPr>
          <w:lang w:eastAsia="en-US"/>
        </w:rPr>
        <w:t xml:space="preserve"> </w:t>
      </w:r>
      <w:r w:rsidR="004B5989" w:rsidRPr="00BE4708">
        <w:rPr>
          <w:lang w:eastAsia="en-US"/>
        </w:rPr>
        <w:tab/>
      </w:r>
      <w:r w:rsidR="004B5989" w:rsidRPr="00BE4708">
        <w:rPr>
          <w:lang w:eastAsia="en-US"/>
        </w:rPr>
        <w:tab/>
      </w:r>
      <w:r w:rsidR="004B5989" w:rsidRPr="00BE4708">
        <w:rPr>
          <w:lang w:eastAsia="en-US"/>
        </w:rPr>
        <w:tab/>
      </w:r>
      <w:r w:rsidR="004B5989" w:rsidRPr="00BE4708">
        <w:rPr>
          <w:lang w:eastAsia="en-US"/>
        </w:rPr>
        <w:tab/>
      </w:r>
      <w:r w:rsidR="0079515B">
        <w:rPr>
          <w:lang w:eastAsia="en-US"/>
        </w:rPr>
        <w:tab/>
      </w:r>
      <w:r w:rsidR="0079515B" w:rsidRPr="00460021">
        <w:rPr>
          <w:rStyle w:val="normaltextrun"/>
          <w:i/>
          <w:iCs/>
          <w:sz w:val="18"/>
          <w:szCs w:val="18"/>
        </w:rPr>
        <w:t xml:space="preserve">Dokumenta datums ir tā </w:t>
      </w:r>
    </w:p>
    <w:p w14:paraId="3FA02F6A" w14:textId="77777777" w:rsidR="004B5989" w:rsidRPr="00460021" w:rsidRDefault="0079515B" w:rsidP="0079515B">
      <w:pPr>
        <w:pStyle w:val="paragraph"/>
        <w:spacing w:before="0" w:beforeAutospacing="0" w:after="0" w:afterAutospacing="0"/>
        <w:ind w:left="6480"/>
        <w:jc w:val="both"/>
        <w:textAlignment w:val="baseline"/>
        <w:rPr>
          <w:i/>
          <w:iCs/>
          <w:sz w:val="18"/>
          <w:szCs w:val="18"/>
        </w:rPr>
      </w:pPr>
      <w:r w:rsidRPr="00460021">
        <w:rPr>
          <w:rStyle w:val="normaltextrun"/>
          <w:i/>
          <w:iCs/>
          <w:sz w:val="18"/>
          <w:szCs w:val="18"/>
        </w:rPr>
        <w:t>elektroniskās parakstīšanas datums</w:t>
      </w:r>
    </w:p>
    <w:p w14:paraId="7F47BA23" w14:textId="77777777" w:rsidR="004B5989" w:rsidRPr="00BE4708" w:rsidRDefault="004B5989" w:rsidP="0079515B">
      <w:pPr>
        <w:pStyle w:val="paragraph"/>
        <w:spacing w:before="0" w:beforeAutospacing="0" w:after="0" w:afterAutospacing="0"/>
        <w:ind w:firstLine="4320"/>
        <w:jc w:val="both"/>
        <w:textAlignment w:val="baseline"/>
        <w:rPr>
          <w:rStyle w:val="normaltextrun"/>
        </w:rPr>
      </w:pPr>
    </w:p>
    <w:p w14:paraId="7DBCDF9A" w14:textId="77777777" w:rsidR="004B5989" w:rsidRPr="00BE4708" w:rsidRDefault="004B5989" w:rsidP="0079515B">
      <w:pPr>
        <w:pStyle w:val="paragraph"/>
        <w:spacing w:before="0" w:beforeAutospacing="0" w:after="0" w:afterAutospacing="0"/>
        <w:ind w:firstLine="4320"/>
        <w:jc w:val="both"/>
        <w:textAlignment w:val="baseline"/>
      </w:pPr>
      <w:r w:rsidRPr="00BE4708">
        <w:rPr>
          <w:rStyle w:val="normaltextrun"/>
        </w:rPr>
        <w:t>      </w:t>
      </w:r>
      <w:r w:rsidRPr="00BE4708">
        <w:rPr>
          <w:rStyle w:val="eop"/>
        </w:rPr>
        <w:t> </w:t>
      </w:r>
    </w:p>
    <w:p w14:paraId="51DAFFC5" w14:textId="77777777" w:rsidR="004B5989" w:rsidRPr="0079515B" w:rsidRDefault="00BE4708" w:rsidP="00415B57">
      <w:pPr>
        <w:pStyle w:val="Nosaukums"/>
        <w:jc w:val="both"/>
        <w:rPr>
          <w:rFonts w:ascii="Times New Roman" w:hAnsi="Times New Roman" w:cs="Times New Roman"/>
          <w:b/>
          <w:spacing w:val="0"/>
          <w:sz w:val="24"/>
          <w:szCs w:val="24"/>
        </w:rPr>
      </w:pPr>
      <w:r w:rsidRPr="0079515B">
        <w:rPr>
          <w:rFonts w:ascii="Times New Roman" w:hAnsi="Times New Roman" w:cs="Times New Roman"/>
          <w:b/>
          <w:bCs/>
          <w:color w:val="000000"/>
          <w:spacing w:val="0"/>
          <w:sz w:val="24"/>
          <w:szCs w:val="24"/>
        </w:rPr>
        <w:t>SIA „LK Komunālie pakalpojumi”</w:t>
      </w:r>
      <w:r w:rsidRPr="0079515B">
        <w:rPr>
          <w:rFonts w:ascii="Times New Roman" w:hAnsi="Times New Roman" w:cs="Times New Roman"/>
          <w:color w:val="000000"/>
          <w:spacing w:val="0"/>
          <w:sz w:val="24"/>
          <w:szCs w:val="24"/>
        </w:rPr>
        <w:t xml:space="preserve">, reģ.Nr. 48703000457, juridiskā adrese: Daugavas iela 43, Pļaviņas, Aizkraukles novads, LV-5120, tās valdes locekļu Santas Zālītes un Anda Siliņa personā, kas rīkojas uz statūtu pamata, turpmāk tekstā – Pasūtītājs, no vienas puses, </w:t>
      </w:r>
      <w:r w:rsidR="004B5989" w:rsidRPr="0079515B">
        <w:rPr>
          <w:rFonts w:ascii="Times New Roman" w:hAnsi="Times New Roman" w:cs="Times New Roman"/>
          <w:spacing w:val="0"/>
          <w:sz w:val="24"/>
          <w:szCs w:val="24"/>
        </w:rPr>
        <w:t xml:space="preserve">turpmāk - </w:t>
      </w:r>
      <w:r w:rsidR="004B5989" w:rsidRPr="0079515B">
        <w:rPr>
          <w:rFonts w:ascii="Times New Roman" w:hAnsi="Times New Roman" w:cs="Times New Roman"/>
          <w:b/>
          <w:spacing w:val="0"/>
          <w:sz w:val="24"/>
          <w:szCs w:val="24"/>
        </w:rPr>
        <w:t>Pircējs</w:t>
      </w:r>
      <w:r w:rsidR="004B5989" w:rsidRPr="0079515B">
        <w:rPr>
          <w:rFonts w:ascii="Times New Roman" w:hAnsi="Times New Roman" w:cs="Times New Roman"/>
          <w:spacing w:val="0"/>
          <w:sz w:val="24"/>
          <w:szCs w:val="24"/>
        </w:rPr>
        <w:t>, un</w:t>
      </w:r>
    </w:p>
    <w:p w14:paraId="599306E6" w14:textId="07BF9086" w:rsidR="004B5989" w:rsidRPr="00BE4708" w:rsidRDefault="00AE069A" w:rsidP="00F17633">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____________</w:t>
      </w:r>
      <w:r w:rsidR="004B5989" w:rsidRPr="00BE4708">
        <w:rPr>
          <w:rFonts w:ascii="Times New Roman" w:hAnsi="Times New Roman" w:cs="Times New Roman"/>
          <w:sz w:val="24"/>
          <w:szCs w:val="24"/>
        </w:rPr>
        <w:t xml:space="preserve">,  reģistrācijas Nr. </w:t>
      </w:r>
      <w:r w:rsidR="0079515B" w:rsidRPr="0079515B">
        <w:rPr>
          <w:rFonts w:ascii="Times New Roman" w:hAnsi="Times New Roman" w:cs="Times New Roman"/>
          <w:sz w:val="24"/>
          <w:szCs w:val="24"/>
        </w:rPr>
        <w:t>40003852904</w:t>
      </w:r>
      <w:r w:rsidR="004B5989" w:rsidRPr="00BE4708">
        <w:rPr>
          <w:rFonts w:ascii="Times New Roman" w:hAnsi="Times New Roman" w:cs="Times New Roman"/>
          <w:sz w:val="24"/>
          <w:szCs w:val="24"/>
        </w:rPr>
        <w:t xml:space="preserve">, </w:t>
      </w:r>
      <w:r w:rsidR="0079515B">
        <w:rPr>
          <w:rFonts w:ascii="Times New Roman" w:hAnsi="Times New Roman" w:cs="Times New Roman"/>
          <w:sz w:val="24"/>
          <w:szCs w:val="24"/>
        </w:rPr>
        <w:t xml:space="preserve">juridiskā </w:t>
      </w:r>
      <w:r w:rsidR="004B5989" w:rsidRPr="00BE4708">
        <w:rPr>
          <w:rFonts w:ascii="Times New Roman" w:hAnsi="Times New Roman" w:cs="Times New Roman"/>
          <w:sz w:val="24"/>
          <w:szCs w:val="24"/>
        </w:rPr>
        <w:t>adrese</w:t>
      </w:r>
      <w:r w:rsidR="0079515B">
        <w:rPr>
          <w:rFonts w:ascii="Times New Roman" w:hAnsi="Times New Roman" w:cs="Times New Roman"/>
          <w:sz w:val="24"/>
          <w:szCs w:val="24"/>
        </w:rPr>
        <w:t>:</w:t>
      </w:r>
      <w:r w:rsidR="004B5989" w:rsidRPr="00BE4708">
        <w:rPr>
          <w:rFonts w:ascii="Times New Roman" w:hAnsi="Times New Roman" w:cs="Times New Roman"/>
          <w:sz w:val="24"/>
          <w:szCs w:val="24"/>
        </w:rPr>
        <w:t xml:space="preserve"> </w:t>
      </w:r>
      <w:r>
        <w:rPr>
          <w:rFonts w:ascii="Times New Roman" w:hAnsi="Times New Roman" w:cs="Times New Roman"/>
          <w:sz w:val="24"/>
          <w:szCs w:val="24"/>
        </w:rPr>
        <w:t>_______</w:t>
      </w:r>
      <w:r w:rsidR="004B5989" w:rsidRPr="00BE4708">
        <w:rPr>
          <w:rFonts w:ascii="Times New Roman" w:hAnsi="Times New Roman" w:cs="Times New Roman"/>
          <w:sz w:val="24"/>
          <w:szCs w:val="24"/>
        </w:rPr>
        <w:t xml:space="preserve">, </w:t>
      </w:r>
      <w:r w:rsidR="004B5989" w:rsidRPr="00BE4708">
        <w:rPr>
          <w:rFonts w:ascii="Times New Roman" w:hAnsi="Times New Roman" w:cs="Times New Roman"/>
          <w:bCs/>
          <w:sz w:val="24"/>
          <w:szCs w:val="24"/>
        </w:rPr>
        <w:t>(</w:t>
      </w:r>
      <w:r w:rsidR="004B5989" w:rsidRPr="00BE4708">
        <w:rPr>
          <w:rFonts w:ascii="Times New Roman" w:hAnsi="Times New Roman" w:cs="Times New Roman"/>
          <w:bCs/>
          <w:i/>
          <w:iCs/>
          <w:sz w:val="24"/>
          <w:szCs w:val="24"/>
        </w:rPr>
        <w:t>amatpersonas amats un vārds uzvārds</w:t>
      </w:r>
      <w:r w:rsidR="004B5989" w:rsidRPr="00BE4708">
        <w:rPr>
          <w:rFonts w:ascii="Times New Roman" w:hAnsi="Times New Roman" w:cs="Times New Roman"/>
          <w:bCs/>
          <w:sz w:val="24"/>
          <w:szCs w:val="24"/>
        </w:rPr>
        <w:t>)</w:t>
      </w:r>
      <w:r w:rsidR="004B5989" w:rsidRPr="00BE4708">
        <w:rPr>
          <w:rFonts w:ascii="Times New Roman" w:hAnsi="Times New Roman" w:cs="Times New Roman"/>
          <w:b/>
          <w:sz w:val="24"/>
          <w:szCs w:val="24"/>
        </w:rPr>
        <w:t xml:space="preserve"> </w:t>
      </w:r>
      <w:r w:rsidR="004B5989" w:rsidRPr="00BE4708">
        <w:rPr>
          <w:rFonts w:ascii="Times New Roman" w:hAnsi="Times New Roman" w:cs="Times New Roman"/>
          <w:sz w:val="24"/>
          <w:szCs w:val="24"/>
        </w:rPr>
        <w:t xml:space="preserve">personā, turpmāk – </w:t>
      </w:r>
      <w:r w:rsidR="004B5989" w:rsidRPr="00BE4708">
        <w:rPr>
          <w:rFonts w:ascii="Times New Roman" w:hAnsi="Times New Roman" w:cs="Times New Roman"/>
          <w:b/>
          <w:sz w:val="24"/>
          <w:szCs w:val="24"/>
        </w:rPr>
        <w:t>Piegādātājs,</w:t>
      </w:r>
      <w:r w:rsidR="004B5989" w:rsidRPr="00BE4708">
        <w:rPr>
          <w:rFonts w:ascii="Times New Roman" w:hAnsi="Times New Roman" w:cs="Times New Roman"/>
          <w:sz w:val="24"/>
          <w:szCs w:val="24"/>
        </w:rPr>
        <w:t xml:space="preserve"> kurš darbojas saskaņā ar (</w:t>
      </w:r>
      <w:r w:rsidR="004B5989" w:rsidRPr="00BE4708">
        <w:rPr>
          <w:rFonts w:ascii="Times New Roman" w:hAnsi="Times New Roman" w:cs="Times New Roman"/>
          <w:i/>
          <w:iCs/>
          <w:sz w:val="24"/>
          <w:szCs w:val="24"/>
        </w:rPr>
        <w:t>statūti, pilnvarojums vai cits</w:t>
      </w:r>
      <w:r w:rsidR="004B5989" w:rsidRPr="00BE4708">
        <w:rPr>
          <w:rFonts w:ascii="Times New Roman" w:hAnsi="Times New Roman" w:cs="Times New Roman"/>
          <w:sz w:val="24"/>
          <w:szCs w:val="24"/>
        </w:rPr>
        <w:t>) , abi turpmāk kopā -</w:t>
      </w:r>
      <w:r w:rsidR="004B5989" w:rsidRPr="00BE4708">
        <w:rPr>
          <w:rFonts w:ascii="Times New Roman" w:hAnsi="Times New Roman" w:cs="Times New Roman"/>
          <w:b/>
          <w:sz w:val="24"/>
          <w:szCs w:val="24"/>
        </w:rPr>
        <w:t xml:space="preserve"> Puses</w:t>
      </w:r>
      <w:r w:rsidR="004B5989" w:rsidRPr="00BE4708">
        <w:rPr>
          <w:rFonts w:ascii="Times New Roman" w:hAnsi="Times New Roman" w:cs="Times New Roman"/>
          <w:sz w:val="24"/>
          <w:szCs w:val="24"/>
        </w:rPr>
        <w:t xml:space="preserve">, katrs atsevišķi turpmāk - </w:t>
      </w:r>
      <w:r w:rsidR="004B5989" w:rsidRPr="00BE4708">
        <w:rPr>
          <w:rFonts w:ascii="Times New Roman" w:hAnsi="Times New Roman" w:cs="Times New Roman"/>
          <w:b/>
          <w:bCs/>
          <w:sz w:val="24"/>
          <w:szCs w:val="24"/>
        </w:rPr>
        <w:t>Puse</w:t>
      </w:r>
      <w:r w:rsidR="004B5989" w:rsidRPr="00BE4708">
        <w:rPr>
          <w:rFonts w:ascii="Times New Roman" w:hAnsi="Times New Roman" w:cs="Times New Roman"/>
          <w:sz w:val="24"/>
          <w:szCs w:val="24"/>
        </w:rPr>
        <w:t xml:space="preserve">, pamatojoties uz veikto iepirkumu </w:t>
      </w:r>
      <w:r w:rsidR="0079515B" w:rsidRPr="0079515B">
        <w:rPr>
          <w:rFonts w:ascii="Times New Roman" w:hAnsi="Times New Roman" w:cs="Times New Roman"/>
          <w:sz w:val="24"/>
          <w:szCs w:val="24"/>
        </w:rPr>
        <w:t xml:space="preserve">”Kokskaidu granulu piegāde  siltumenerģijas  ražošanai </w:t>
      </w:r>
      <w:r w:rsidR="00415B57" w:rsidRPr="00415B57">
        <w:rPr>
          <w:rFonts w:ascii="Times New Roman" w:hAnsi="Times New Roman" w:cs="Times New Roman"/>
          <w:sz w:val="24"/>
          <w:szCs w:val="24"/>
        </w:rPr>
        <w:t>Bormaņu katlumājai</w:t>
      </w:r>
      <w:r w:rsidR="0079515B" w:rsidRPr="0079515B">
        <w:rPr>
          <w:rFonts w:ascii="Times New Roman" w:hAnsi="Times New Roman" w:cs="Times New Roman"/>
          <w:sz w:val="24"/>
          <w:szCs w:val="24"/>
        </w:rPr>
        <w:t xml:space="preserve"> 2025./2026.gada  apkures sezonā”</w:t>
      </w:r>
      <w:r w:rsidR="004B5989" w:rsidRPr="00BE4708">
        <w:rPr>
          <w:rFonts w:ascii="Times New Roman" w:hAnsi="Times New Roman" w:cs="Times New Roman"/>
          <w:sz w:val="24"/>
          <w:szCs w:val="24"/>
        </w:rPr>
        <w:t xml:space="preserve">, identifikācijas Nr. </w:t>
      </w:r>
      <w:r w:rsidR="0079515B" w:rsidRPr="0079515B">
        <w:rPr>
          <w:rFonts w:ascii="Times New Roman" w:hAnsi="Times New Roman" w:cs="Times New Roman"/>
          <w:sz w:val="24"/>
          <w:szCs w:val="24"/>
        </w:rPr>
        <w:t>PlavinuKP 2025/</w:t>
      </w:r>
      <w:r w:rsidR="00415B57">
        <w:rPr>
          <w:rFonts w:ascii="Times New Roman" w:hAnsi="Times New Roman" w:cs="Times New Roman"/>
          <w:sz w:val="24"/>
          <w:szCs w:val="24"/>
        </w:rPr>
        <w:t>10</w:t>
      </w:r>
      <w:r w:rsidR="0079515B">
        <w:rPr>
          <w:rFonts w:ascii="Times New Roman" w:hAnsi="Times New Roman" w:cs="Times New Roman"/>
          <w:sz w:val="24"/>
          <w:szCs w:val="24"/>
        </w:rPr>
        <w:t xml:space="preserve"> </w:t>
      </w:r>
      <w:r w:rsidR="004B5989" w:rsidRPr="00BE4708">
        <w:rPr>
          <w:rFonts w:ascii="Times New Roman" w:hAnsi="Times New Roman" w:cs="Times New Roman"/>
          <w:sz w:val="24"/>
          <w:szCs w:val="24"/>
        </w:rPr>
        <w:t>rezultātiem noslēdz šo līgumu, turpmāk līgums,  par sekojošo:</w:t>
      </w:r>
    </w:p>
    <w:p w14:paraId="787C99B1" w14:textId="77777777" w:rsidR="004B5989" w:rsidRPr="00BE4708" w:rsidRDefault="004B5989" w:rsidP="00F17633">
      <w:pPr>
        <w:pStyle w:val="paragraph"/>
        <w:shd w:val="clear" w:color="auto" w:fill="FFFFFF"/>
        <w:spacing w:before="0" w:beforeAutospacing="0" w:after="0" w:afterAutospacing="0"/>
        <w:ind w:left="45"/>
        <w:jc w:val="both"/>
        <w:textAlignment w:val="baseline"/>
      </w:pPr>
      <w:r w:rsidRPr="00BE4708">
        <w:rPr>
          <w:rStyle w:val="eop"/>
        </w:rPr>
        <w:t> </w:t>
      </w:r>
    </w:p>
    <w:p w14:paraId="5F2109F8" w14:textId="77777777" w:rsidR="004B5989" w:rsidRPr="00BE4708" w:rsidRDefault="004B5989" w:rsidP="00F17633">
      <w:pPr>
        <w:pStyle w:val="txt2"/>
        <w:widowControl/>
        <w:numPr>
          <w:ilvl w:val="0"/>
          <w:numId w:val="1"/>
        </w:numPr>
        <w:tabs>
          <w:tab w:val="left" w:pos="284"/>
        </w:tabs>
        <w:autoSpaceDE w:val="0"/>
        <w:autoSpaceDN w:val="0"/>
        <w:adjustRightInd w:val="0"/>
        <w:rPr>
          <w:rFonts w:ascii="Times New Roman" w:hAnsi="Times New Roman"/>
          <w:sz w:val="24"/>
          <w:szCs w:val="24"/>
          <w:lang w:val="lv-LV"/>
        </w:rPr>
      </w:pPr>
      <w:r w:rsidRPr="00BE4708">
        <w:rPr>
          <w:rFonts w:ascii="Times New Roman" w:hAnsi="Times New Roman"/>
          <w:sz w:val="24"/>
          <w:szCs w:val="24"/>
          <w:lang w:val="lv-LV"/>
        </w:rPr>
        <w:t>L</w:t>
      </w:r>
      <w:r w:rsidRPr="00BE4708">
        <w:rPr>
          <w:rFonts w:ascii="Times New Roman" w:hAnsi="Times New Roman"/>
          <w:caps w:val="0"/>
          <w:sz w:val="24"/>
          <w:szCs w:val="24"/>
          <w:lang w:val="lv-LV"/>
        </w:rPr>
        <w:t>īguma priekšmets</w:t>
      </w:r>
    </w:p>
    <w:p w14:paraId="118853E0" w14:textId="77777777" w:rsidR="004B5989" w:rsidRPr="00BE4708" w:rsidRDefault="004B5989" w:rsidP="00F17633">
      <w:pPr>
        <w:pStyle w:val="txt2"/>
        <w:widowControl/>
        <w:numPr>
          <w:ilvl w:val="1"/>
          <w:numId w:val="1"/>
        </w:numPr>
        <w:tabs>
          <w:tab w:val="num" w:pos="426"/>
        </w:tabs>
        <w:autoSpaceDE w:val="0"/>
        <w:autoSpaceDN w:val="0"/>
        <w:adjustRightInd w:val="0"/>
        <w:ind w:left="426" w:hanging="426"/>
        <w:jc w:val="both"/>
        <w:rPr>
          <w:rFonts w:ascii="Times New Roman" w:hAnsi="Times New Roman"/>
          <w:b w:val="0"/>
          <w:bCs/>
          <w:caps w:val="0"/>
          <w:sz w:val="24"/>
          <w:szCs w:val="24"/>
          <w:lang w:val="lv-LV"/>
        </w:rPr>
      </w:pPr>
      <w:r w:rsidRPr="00BE4708">
        <w:rPr>
          <w:rFonts w:ascii="Times New Roman" w:hAnsi="Times New Roman"/>
          <w:b w:val="0"/>
          <w:bCs/>
          <w:caps w:val="0"/>
          <w:sz w:val="24"/>
          <w:szCs w:val="24"/>
          <w:lang w:val="lv-LV"/>
        </w:rPr>
        <w:t>Piegādātājs apņemas pārdot un piegādāt Pircējam un Pircējs apņemas nopirkt un pieņemt no Piegādātāja, saskaņā ar Piegādātāja iesniegto Finanšu piedāvājumu (Līguma 1.pielikums) un Pircēja tehnisko specifikāciju (Līguma 2.pielikums), kokskaidu granulas (turpmāka – Prece).</w:t>
      </w:r>
    </w:p>
    <w:p w14:paraId="3127A790" w14:textId="0F5C8977" w:rsidR="004B5989" w:rsidRPr="00415B57" w:rsidRDefault="004B5989" w:rsidP="00415B57">
      <w:pPr>
        <w:pStyle w:val="txt2"/>
        <w:widowControl/>
        <w:numPr>
          <w:ilvl w:val="1"/>
          <w:numId w:val="1"/>
        </w:numPr>
        <w:tabs>
          <w:tab w:val="clear" w:pos="792"/>
          <w:tab w:val="num" w:pos="567"/>
        </w:tabs>
        <w:autoSpaceDE w:val="0"/>
        <w:autoSpaceDN w:val="0"/>
        <w:adjustRightInd w:val="0"/>
        <w:ind w:left="567" w:hanging="567"/>
        <w:jc w:val="both"/>
        <w:rPr>
          <w:rFonts w:ascii="Times New Roman" w:hAnsi="Times New Roman"/>
          <w:b w:val="0"/>
          <w:bCs/>
          <w:caps w:val="0"/>
          <w:sz w:val="24"/>
          <w:szCs w:val="24"/>
          <w:lang w:val="lv-LV"/>
        </w:rPr>
      </w:pPr>
      <w:r w:rsidRPr="00415B57">
        <w:rPr>
          <w:rFonts w:ascii="Times New Roman" w:hAnsi="Times New Roman"/>
          <w:b w:val="0"/>
          <w:caps w:val="0"/>
          <w:sz w:val="24"/>
          <w:szCs w:val="24"/>
          <w:lang w:val="lv-LV"/>
        </w:rPr>
        <w:t xml:space="preserve">Preces piegādes izpildes vieta </w:t>
      </w:r>
      <w:r w:rsidR="00415B57" w:rsidRPr="00415B57">
        <w:rPr>
          <w:rFonts w:ascii="Times New Roman" w:hAnsi="Times New Roman"/>
          <w:b w:val="0"/>
          <w:caps w:val="0"/>
          <w:sz w:val="24"/>
          <w:szCs w:val="24"/>
          <w:lang w:val="lv-LV"/>
        </w:rPr>
        <w:t xml:space="preserve">- </w:t>
      </w:r>
      <w:r w:rsidR="00BE4708" w:rsidRPr="00415B57">
        <w:rPr>
          <w:rFonts w:ascii="Times New Roman" w:hAnsi="Times New Roman"/>
          <w:b w:val="0"/>
          <w:bCs/>
          <w:caps w:val="0"/>
          <w:sz w:val="24"/>
          <w:szCs w:val="24"/>
          <w:lang w:val="lv-LV"/>
        </w:rPr>
        <w:t xml:space="preserve">Kokneses </w:t>
      </w:r>
      <w:r w:rsidR="00415B57">
        <w:rPr>
          <w:rFonts w:ascii="Times New Roman" w:hAnsi="Times New Roman"/>
          <w:b w:val="0"/>
          <w:bCs/>
          <w:caps w:val="0"/>
          <w:sz w:val="24"/>
          <w:szCs w:val="24"/>
          <w:lang w:val="lv-LV"/>
        </w:rPr>
        <w:t>pamatskola -attīstības centrs</w:t>
      </w:r>
      <w:r w:rsidR="00BE4708" w:rsidRPr="00415B57">
        <w:rPr>
          <w:rFonts w:ascii="Times New Roman" w:hAnsi="Times New Roman"/>
          <w:b w:val="0"/>
          <w:bCs/>
          <w:caps w:val="0"/>
          <w:sz w:val="24"/>
          <w:szCs w:val="24"/>
          <w:lang w:val="lv-LV"/>
        </w:rPr>
        <w:t>,</w:t>
      </w:r>
      <w:r w:rsidR="00415B57">
        <w:rPr>
          <w:rFonts w:ascii="Times New Roman" w:hAnsi="Times New Roman"/>
          <w:b w:val="0"/>
          <w:bCs/>
          <w:caps w:val="0"/>
          <w:sz w:val="24"/>
          <w:szCs w:val="24"/>
          <w:lang w:val="lv-LV"/>
        </w:rPr>
        <w:t xml:space="preserve"> katlumāja,</w:t>
      </w:r>
      <w:r w:rsidR="00BE4708" w:rsidRPr="00415B57">
        <w:rPr>
          <w:rFonts w:ascii="Times New Roman" w:hAnsi="Times New Roman"/>
          <w:b w:val="0"/>
          <w:bCs/>
          <w:caps w:val="0"/>
          <w:sz w:val="24"/>
          <w:szCs w:val="24"/>
          <w:lang w:val="lv-LV"/>
        </w:rPr>
        <w:t xml:space="preserve"> Bormaņi, Kokneses pagasts, Aizkraukles novads</w:t>
      </w:r>
      <w:r w:rsidR="008F12A2" w:rsidRPr="00415B57">
        <w:rPr>
          <w:rFonts w:ascii="Times New Roman" w:hAnsi="Times New Roman"/>
          <w:b w:val="0"/>
          <w:bCs/>
          <w:caps w:val="0"/>
          <w:sz w:val="24"/>
          <w:szCs w:val="24"/>
          <w:lang w:val="lv-LV"/>
        </w:rPr>
        <w:t>, LV – 5113</w:t>
      </w:r>
      <w:r w:rsidR="00BE4708" w:rsidRPr="00415B57">
        <w:rPr>
          <w:rFonts w:ascii="Times New Roman" w:hAnsi="Times New Roman"/>
          <w:b w:val="0"/>
          <w:bCs/>
          <w:caps w:val="0"/>
          <w:sz w:val="24"/>
          <w:szCs w:val="24"/>
          <w:lang w:val="lv-LV"/>
        </w:rPr>
        <w:t>.</w:t>
      </w:r>
    </w:p>
    <w:p w14:paraId="59541DDF" w14:textId="77777777" w:rsidR="004B5989" w:rsidRPr="00BE4708" w:rsidRDefault="004B5989" w:rsidP="004B5989">
      <w:pPr>
        <w:pStyle w:val="txt2"/>
        <w:widowControl/>
        <w:autoSpaceDE w:val="0"/>
        <w:autoSpaceDN w:val="0"/>
        <w:adjustRightInd w:val="0"/>
        <w:ind w:left="426"/>
        <w:jc w:val="both"/>
        <w:rPr>
          <w:rFonts w:ascii="Times New Roman" w:hAnsi="Times New Roman"/>
          <w:b w:val="0"/>
          <w:color w:val="FF0000"/>
          <w:sz w:val="24"/>
          <w:szCs w:val="24"/>
          <w:lang w:val="lv-LV"/>
        </w:rPr>
      </w:pPr>
    </w:p>
    <w:p w14:paraId="0B0AD6B2" w14:textId="77777777" w:rsidR="004B5989" w:rsidRPr="00BE4708" w:rsidRDefault="004B5989" w:rsidP="004B5989">
      <w:pPr>
        <w:pStyle w:val="txt2"/>
        <w:widowControl/>
        <w:numPr>
          <w:ilvl w:val="0"/>
          <w:numId w:val="1"/>
        </w:numPr>
        <w:tabs>
          <w:tab w:val="left" w:pos="284"/>
        </w:tabs>
        <w:autoSpaceDE w:val="0"/>
        <w:autoSpaceDN w:val="0"/>
        <w:adjustRightInd w:val="0"/>
        <w:rPr>
          <w:rFonts w:ascii="Times New Roman" w:hAnsi="Times New Roman"/>
          <w:sz w:val="24"/>
          <w:szCs w:val="24"/>
          <w:lang w:val="lv-LV"/>
        </w:rPr>
      </w:pPr>
      <w:r w:rsidRPr="00BE4708">
        <w:rPr>
          <w:rFonts w:ascii="Times New Roman" w:hAnsi="Times New Roman"/>
          <w:caps w:val="0"/>
          <w:sz w:val="24"/>
          <w:szCs w:val="24"/>
          <w:lang w:val="lv-LV"/>
        </w:rPr>
        <w:t>Līguma summa un norēķinu kārtība</w:t>
      </w:r>
    </w:p>
    <w:p w14:paraId="39DB269B" w14:textId="7A941270" w:rsidR="004B5989" w:rsidRPr="00BE4708" w:rsidRDefault="004B5989" w:rsidP="004B5989">
      <w:pPr>
        <w:numPr>
          <w:ilvl w:val="1"/>
          <w:numId w:val="1"/>
        </w:numPr>
        <w:tabs>
          <w:tab w:val="num" w:pos="426"/>
        </w:tab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Kopējā līguma summa ir </w:t>
      </w:r>
      <w:r w:rsidR="00415B57">
        <w:rPr>
          <w:rFonts w:ascii="Times New Roman" w:hAnsi="Times New Roman" w:cs="Times New Roman"/>
          <w:sz w:val="24"/>
          <w:szCs w:val="24"/>
        </w:rPr>
        <w:t>_________</w:t>
      </w:r>
      <w:r w:rsidRPr="00BE4708">
        <w:rPr>
          <w:rFonts w:ascii="Times New Roman" w:hAnsi="Times New Roman" w:cs="Times New Roman"/>
          <w:sz w:val="24"/>
          <w:szCs w:val="24"/>
        </w:rPr>
        <w:t xml:space="preserve">EUR </w:t>
      </w:r>
      <w:r w:rsidR="009F2E74">
        <w:rPr>
          <w:rFonts w:ascii="Times New Roman" w:hAnsi="Times New Roman" w:cs="Times New Roman"/>
          <w:sz w:val="24"/>
          <w:szCs w:val="24"/>
        </w:rPr>
        <w:t xml:space="preserve">(euro 00 centi) </w:t>
      </w:r>
      <w:r w:rsidRPr="00BE4708">
        <w:rPr>
          <w:rFonts w:ascii="Times New Roman" w:hAnsi="Times New Roman" w:cs="Times New Roman"/>
          <w:sz w:val="24"/>
          <w:szCs w:val="24"/>
        </w:rPr>
        <w:t xml:space="preserve"> bez PVN, (turpmāk – Līguma summa). Kopējā līguma summa var mainīties atkarībā no piegādātās Preces apjoma.</w:t>
      </w:r>
    </w:p>
    <w:p w14:paraId="2764EE23" w14:textId="3B02F939" w:rsidR="004B5989" w:rsidRPr="00BE4708" w:rsidRDefault="00415B57" w:rsidP="004B5989">
      <w:pPr>
        <w:numPr>
          <w:ilvl w:val="1"/>
          <w:numId w:val="1"/>
        </w:numPr>
        <w:tabs>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Kokskaidu granulu cena par vienu tonnu ir ________</w:t>
      </w:r>
      <w:r w:rsidRPr="00415B57">
        <w:t xml:space="preserve"> </w:t>
      </w:r>
      <w:r w:rsidRPr="00415B57">
        <w:rPr>
          <w:rFonts w:ascii="Times New Roman" w:hAnsi="Times New Roman" w:cs="Times New Roman"/>
          <w:sz w:val="24"/>
          <w:szCs w:val="24"/>
        </w:rPr>
        <w:t>EUR (euro 00 centi)  bez PVN</w:t>
      </w:r>
      <w:r>
        <w:rPr>
          <w:rFonts w:ascii="Times New Roman" w:hAnsi="Times New Roman" w:cs="Times New Roman"/>
          <w:sz w:val="24"/>
          <w:szCs w:val="24"/>
        </w:rPr>
        <w:t xml:space="preserve">. </w:t>
      </w:r>
      <w:r w:rsidR="004B5989" w:rsidRPr="00BE4708">
        <w:rPr>
          <w:rFonts w:ascii="Times New Roman" w:hAnsi="Times New Roman" w:cs="Times New Roman"/>
          <w:sz w:val="24"/>
          <w:szCs w:val="24"/>
        </w:rPr>
        <w:t xml:space="preserve">Vienas </w:t>
      </w:r>
      <w:r>
        <w:rPr>
          <w:rFonts w:ascii="Times New Roman" w:hAnsi="Times New Roman" w:cs="Times New Roman"/>
          <w:sz w:val="24"/>
          <w:szCs w:val="24"/>
        </w:rPr>
        <w:t>tonnas</w:t>
      </w:r>
      <w:r w:rsidR="004B5989" w:rsidRPr="00BE4708">
        <w:rPr>
          <w:rFonts w:ascii="Times New Roman" w:hAnsi="Times New Roman" w:cs="Times New Roman"/>
          <w:sz w:val="24"/>
          <w:szCs w:val="24"/>
        </w:rPr>
        <w:t xml:space="preserve"> cena ir noteikta saskaņā ar Līguma </w:t>
      </w:r>
      <w:r w:rsidR="009F2E74">
        <w:rPr>
          <w:rFonts w:ascii="Times New Roman" w:hAnsi="Times New Roman" w:cs="Times New Roman"/>
          <w:sz w:val="24"/>
          <w:szCs w:val="24"/>
        </w:rPr>
        <w:t>1</w:t>
      </w:r>
      <w:r w:rsidR="004B5989" w:rsidRPr="00BE4708">
        <w:rPr>
          <w:rFonts w:ascii="Times New Roman" w:hAnsi="Times New Roman" w:cs="Times New Roman"/>
          <w:sz w:val="24"/>
          <w:szCs w:val="24"/>
        </w:rPr>
        <w:t>.pielikumu</w:t>
      </w:r>
      <w:r>
        <w:rPr>
          <w:rFonts w:ascii="Times New Roman" w:hAnsi="Times New Roman" w:cs="Times New Roman"/>
          <w:sz w:val="24"/>
          <w:szCs w:val="24"/>
        </w:rPr>
        <w:t>.</w:t>
      </w:r>
    </w:p>
    <w:p w14:paraId="661088C8" w14:textId="7DC13CEE" w:rsidR="004B5989" w:rsidRPr="00BE4708" w:rsidRDefault="004B5989" w:rsidP="004B5989">
      <w:pPr>
        <w:numPr>
          <w:ilvl w:val="1"/>
          <w:numId w:val="1"/>
        </w:numPr>
        <w:tabs>
          <w:tab w:val="num" w:pos="426"/>
        </w:tab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Līguma summā ir ietvertas izmaksas, kas saistītas ar Preču iepakojumu, visiem transporta izdevumiem, piegādi</w:t>
      </w:r>
      <w:r w:rsidR="00460021">
        <w:rPr>
          <w:rFonts w:ascii="Times New Roman" w:hAnsi="Times New Roman" w:cs="Times New Roman"/>
          <w:sz w:val="24"/>
          <w:szCs w:val="24"/>
        </w:rPr>
        <w:t xml:space="preserve"> un</w:t>
      </w:r>
      <w:r w:rsidRPr="00BE4708">
        <w:rPr>
          <w:rFonts w:ascii="Times New Roman" w:hAnsi="Times New Roman" w:cs="Times New Roman"/>
          <w:sz w:val="24"/>
          <w:szCs w:val="24"/>
        </w:rPr>
        <w:t xml:space="preserve"> nodokļiem.</w:t>
      </w:r>
    </w:p>
    <w:p w14:paraId="235C5938" w14:textId="77777777" w:rsidR="004B5989" w:rsidRPr="00BE4708" w:rsidRDefault="004B5989" w:rsidP="008E5D44">
      <w:pPr>
        <w:pStyle w:val="Sarakstarindkopa"/>
        <w:numPr>
          <w:ilvl w:val="1"/>
          <w:numId w:val="1"/>
        </w:numPr>
        <w:tabs>
          <w:tab w:val="clear" w:pos="792"/>
          <w:tab w:val="left" w:pos="357"/>
        </w:tabs>
        <w:suppressAutoHyphens/>
        <w:autoSpaceDE w:val="0"/>
        <w:spacing w:after="0" w:line="240" w:lineRule="auto"/>
        <w:ind w:left="425" w:hanging="425"/>
        <w:contextualSpacing w:val="0"/>
        <w:jc w:val="both"/>
        <w:rPr>
          <w:rFonts w:ascii="Times New Roman" w:hAnsi="Times New Roman" w:cs="Times New Roman"/>
          <w:sz w:val="24"/>
          <w:szCs w:val="24"/>
          <w:lang w:eastAsia="ar-SA"/>
        </w:rPr>
      </w:pPr>
      <w:r w:rsidRPr="00BE4708">
        <w:rPr>
          <w:rFonts w:ascii="Times New Roman" w:hAnsi="Times New Roman" w:cs="Times New Roman"/>
          <w:sz w:val="24"/>
          <w:szCs w:val="24"/>
          <w:lang w:eastAsia="lv-LV"/>
        </w:rPr>
        <w:t>Pircējs par piegādāto Preču daļu samaksā Piegādātājam 30 (trīsdesmit) kalendāro dienu laikā no Uzņēmēja rēķina, kas izrakstīts kā strukturēts elektroniskais rēķins (turpmāk – e-rēķins), saņemšanas. Pārdev</w:t>
      </w:r>
      <w:r w:rsidRPr="00BE4708">
        <w:rPr>
          <w:rFonts w:ascii="Times New Roman" w:hAnsi="Times New Roman" w:cs="Times New Roman"/>
          <w:sz w:val="24"/>
          <w:szCs w:val="24"/>
        </w:rPr>
        <w:t xml:space="preserve">ējs e-rēķinu iesūta uz </w:t>
      </w:r>
      <w:r w:rsidR="00BE4708">
        <w:rPr>
          <w:rFonts w:ascii="Times New Roman" w:hAnsi="Times New Roman" w:cs="Times New Roman"/>
          <w:sz w:val="24"/>
          <w:szCs w:val="24"/>
        </w:rPr>
        <w:t xml:space="preserve">Pircēja </w:t>
      </w:r>
      <w:r w:rsidRPr="00BE4708">
        <w:rPr>
          <w:rFonts w:ascii="Times New Roman" w:hAnsi="Times New Roman" w:cs="Times New Roman"/>
          <w:sz w:val="24"/>
          <w:szCs w:val="24"/>
        </w:rPr>
        <w:t xml:space="preserve">elektronisko adresi </w:t>
      </w:r>
      <w:hyperlink r:id="rId7" w:history="1">
        <w:r w:rsidR="00BE4708" w:rsidRPr="004E2650">
          <w:rPr>
            <w:rStyle w:val="Hipersaite"/>
            <w:rFonts w:ascii="Times New Roman" w:hAnsi="Times New Roman" w:cs="Times New Roman"/>
            <w:sz w:val="24"/>
            <w:szCs w:val="24"/>
          </w:rPr>
          <w:t>info@labiekomunalie.lv</w:t>
        </w:r>
      </w:hyperlink>
      <w:r w:rsidR="00BE4708">
        <w:rPr>
          <w:rFonts w:ascii="Times New Roman" w:hAnsi="Times New Roman" w:cs="Times New Roman"/>
          <w:sz w:val="24"/>
          <w:szCs w:val="24"/>
        </w:rPr>
        <w:t xml:space="preserve"> </w:t>
      </w:r>
      <w:r w:rsidRPr="00BE4708">
        <w:rPr>
          <w:rFonts w:ascii="Times New Roman" w:hAnsi="Times New Roman" w:cs="Times New Roman"/>
          <w:sz w:val="24"/>
          <w:szCs w:val="24"/>
        </w:rPr>
        <w:t>.</w:t>
      </w:r>
    </w:p>
    <w:p w14:paraId="28D776C9" w14:textId="70241EEC" w:rsidR="004B5989" w:rsidRDefault="004B5989" w:rsidP="008E5D44">
      <w:pPr>
        <w:numPr>
          <w:ilvl w:val="1"/>
          <w:numId w:val="1"/>
        </w:numPr>
        <w:tabs>
          <w:tab w:val="num" w:pos="426"/>
        </w:tabs>
        <w:spacing w:after="0" w:line="240" w:lineRule="auto"/>
        <w:ind w:left="360" w:hanging="360"/>
        <w:jc w:val="both"/>
        <w:rPr>
          <w:rFonts w:ascii="Times New Roman" w:hAnsi="Times New Roman" w:cs="Times New Roman"/>
          <w:sz w:val="24"/>
          <w:szCs w:val="24"/>
        </w:rPr>
      </w:pPr>
      <w:r w:rsidRPr="00BE4708">
        <w:rPr>
          <w:rFonts w:ascii="Times New Roman" w:hAnsi="Times New Roman" w:cs="Times New Roman"/>
          <w:sz w:val="24"/>
          <w:szCs w:val="24"/>
        </w:rPr>
        <w:t xml:space="preserve">Pircējs objektīvu apstākļu dēļ Līguma darbības laikā var samazināt vai palielināt kopējo Preču piegādes apjomu </w:t>
      </w:r>
      <w:r w:rsidR="00460021">
        <w:rPr>
          <w:rFonts w:ascii="Times New Roman" w:hAnsi="Times New Roman" w:cs="Times New Roman"/>
          <w:sz w:val="24"/>
          <w:szCs w:val="24"/>
        </w:rPr>
        <w:t>20</w:t>
      </w:r>
      <w:r w:rsidRPr="00BE4708">
        <w:rPr>
          <w:rFonts w:ascii="Times New Roman" w:hAnsi="Times New Roman" w:cs="Times New Roman"/>
          <w:sz w:val="24"/>
          <w:szCs w:val="24"/>
        </w:rPr>
        <w:t>% apmērā</w:t>
      </w:r>
      <w:r w:rsidR="00BE4708">
        <w:rPr>
          <w:rFonts w:ascii="Times New Roman" w:hAnsi="Times New Roman" w:cs="Times New Roman"/>
          <w:sz w:val="24"/>
          <w:szCs w:val="24"/>
        </w:rPr>
        <w:t>.</w:t>
      </w:r>
    </w:p>
    <w:p w14:paraId="6CF4D4C2" w14:textId="77777777" w:rsidR="00BE4708" w:rsidRPr="00BE4708" w:rsidRDefault="00BE4708" w:rsidP="00BE4708">
      <w:pPr>
        <w:spacing w:after="0" w:line="240" w:lineRule="auto"/>
        <w:ind w:left="360"/>
        <w:jc w:val="both"/>
        <w:rPr>
          <w:rFonts w:ascii="Times New Roman" w:hAnsi="Times New Roman" w:cs="Times New Roman"/>
          <w:sz w:val="24"/>
          <w:szCs w:val="24"/>
        </w:rPr>
      </w:pPr>
    </w:p>
    <w:p w14:paraId="07930B38" w14:textId="77777777" w:rsidR="004B5989" w:rsidRPr="00BE4708" w:rsidRDefault="004B5989" w:rsidP="004B5989">
      <w:pPr>
        <w:pStyle w:val="txt2"/>
        <w:widowControl/>
        <w:numPr>
          <w:ilvl w:val="0"/>
          <w:numId w:val="1"/>
        </w:numPr>
        <w:tabs>
          <w:tab w:val="left" w:pos="284"/>
        </w:tabs>
        <w:autoSpaceDE w:val="0"/>
        <w:autoSpaceDN w:val="0"/>
        <w:adjustRightInd w:val="0"/>
        <w:rPr>
          <w:rFonts w:ascii="Times New Roman" w:hAnsi="Times New Roman"/>
          <w:sz w:val="24"/>
          <w:szCs w:val="24"/>
          <w:lang w:val="lv-LV"/>
        </w:rPr>
      </w:pPr>
      <w:r w:rsidRPr="00BE4708">
        <w:rPr>
          <w:rFonts w:ascii="Times New Roman" w:hAnsi="Times New Roman"/>
          <w:caps w:val="0"/>
          <w:sz w:val="24"/>
          <w:szCs w:val="24"/>
          <w:lang w:val="lv-LV"/>
        </w:rPr>
        <w:t>Līguma darbības termiņš</w:t>
      </w:r>
    </w:p>
    <w:p w14:paraId="2F2216D2" w14:textId="1EEFBCF8" w:rsidR="008F12A2" w:rsidRDefault="004B5989" w:rsidP="004B5989">
      <w:pPr>
        <w:pStyle w:val="txt2"/>
        <w:widowControl/>
        <w:numPr>
          <w:ilvl w:val="1"/>
          <w:numId w:val="1"/>
        </w:numPr>
        <w:tabs>
          <w:tab w:val="left" w:pos="284"/>
          <w:tab w:val="num" w:pos="426"/>
        </w:tabs>
        <w:autoSpaceDE w:val="0"/>
        <w:autoSpaceDN w:val="0"/>
        <w:adjustRightInd w:val="0"/>
        <w:ind w:left="426" w:hanging="426"/>
        <w:jc w:val="both"/>
        <w:rPr>
          <w:rFonts w:ascii="Times New Roman" w:hAnsi="Times New Roman"/>
          <w:b w:val="0"/>
          <w:caps w:val="0"/>
          <w:sz w:val="24"/>
          <w:szCs w:val="24"/>
          <w:lang w:val="lv-LV"/>
        </w:rPr>
      </w:pPr>
      <w:r w:rsidRPr="008F12A2">
        <w:rPr>
          <w:rFonts w:ascii="Times New Roman" w:hAnsi="Times New Roman"/>
          <w:b w:val="0"/>
          <w:caps w:val="0"/>
          <w:sz w:val="24"/>
          <w:szCs w:val="24"/>
          <w:lang w:val="lv-LV"/>
        </w:rPr>
        <w:t xml:space="preserve">Līgums stājas spēkā līguma parakstīšanas dienā un ir spēkā </w:t>
      </w:r>
      <w:r w:rsidRPr="008F12A2">
        <w:rPr>
          <w:rFonts w:ascii="Times New Roman" w:hAnsi="Times New Roman"/>
          <w:bCs/>
          <w:caps w:val="0"/>
          <w:sz w:val="24"/>
          <w:szCs w:val="24"/>
          <w:lang w:val="lv-LV"/>
        </w:rPr>
        <w:t>līdz 3</w:t>
      </w:r>
      <w:r w:rsidR="00460021">
        <w:rPr>
          <w:rFonts w:ascii="Times New Roman" w:hAnsi="Times New Roman"/>
          <w:bCs/>
          <w:caps w:val="0"/>
          <w:sz w:val="24"/>
          <w:szCs w:val="24"/>
          <w:lang w:val="lv-LV"/>
        </w:rPr>
        <w:t>1</w:t>
      </w:r>
      <w:r w:rsidRPr="008F12A2">
        <w:rPr>
          <w:rFonts w:ascii="Times New Roman" w:hAnsi="Times New Roman"/>
          <w:bCs/>
          <w:caps w:val="0"/>
          <w:sz w:val="24"/>
          <w:szCs w:val="24"/>
          <w:lang w:val="lv-LV"/>
        </w:rPr>
        <w:t>.0</w:t>
      </w:r>
      <w:r w:rsidR="00460021">
        <w:rPr>
          <w:rFonts w:ascii="Times New Roman" w:hAnsi="Times New Roman"/>
          <w:bCs/>
          <w:caps w:val="0"/>
          <w:sz w:val="24"/>
          <w:szCs w:val="24"/>
          <w:lang w:val="lv-LV"/>
        </w:rPr>
        <w:t>5</w:t>
      </w:r>
      <w:r w:rsidRPr="008F12A2">
        <w:rPr>
          <w:rFonts w:ascii="Times New Roman" w:hAnsi="Times New Roman"/>
          <w:bCs/>
          <w:caps w:val="0"/>
          <w:sz w:val="24"/>
          <w:szCs w:val="24"/>
          <w:lang w:val="lv-LV"/>
        </w:rPr>
        <w:t>.2026.</w:t>
      </w:r>
      <w:r w:rsidRPr="008F12A2">
        <w:rPr>
          <w:rFonts w:ascii="Times New Roman" w:hAnsi="Times New Roman"/>
          <w:b w:val="0"/>
          <w:caps w:val="0"/>
          <w:sz w:val="24"/>
          <w:szCs w:val="24"/>
          <w:lang w:val="lv-LV"/>
        </w:rPr>
        <w:t xml:space="preserve"> </w:t>
      </w:r>
    </w:p>
    <w:p w14:paraId="231F81C2" w14:textId="77777777" w:rsidR="00AE069A" w:rsidRPr="00AE069A" w:rsidRDefault="00AE069A" w:rsidP="00AE069A">
      <w:pPr>
        <w:pStyle w:val="txt1"/>
        <w:rPr>
          <w:lang w:val="lv-LV"/>
        </w:rPr>
      </w:pPr>
    </w:p>
    <w:p w14:paraId="0AC1BDB5" w14:textId="77777777" w:rsidR="004B5989" w:rsidRPr="00BE4708" w:rsidRDefault="004B5989" w:rsidP="004B5989">
      <w:pPr>
        <w:pStyle w:val="txt2"/>
        <w:widowControl/>
        <w:numPr>
          <w:ilvl w:val="0"/>
          <w:numId w:val="1"/>
        </w:numPr>
        <w:tabs>
          <w:tab w:val="left" w:pos="284"/>
        </w:tabs>
        <w:autoSpaceDE w:val="0"/>
        <w:autoSpaceDN w:val="0"/>
        <w:adjustRightInd w:val="0"/>
        <w:rPr>
          <w:rFonts w:ascii="Times New Roman" w:hAnsi="Times New Roman"/>
          <w:sz w:val="24"/>
          <w:szCs w:val="24"/>
          <w:lang w:val="lv-LV"/>
        </w:rPr>
      </w:pPr>
      <w:r w:rsidRPr="00BE4708">
        <w:rPr>
          <w:rFonts w:ascii="Times New Roman" w:hAnsi="Times New Roman"/>
          <w:caps w:val="0"/>
          <w:sz w:val="24"/>
          <w:szCs w:val="24"/>
          <w:lang w:val="lv-LV"/>
        </w:rPr>
        <w:t>Preču piegādes kārtība</w:t>
      </w:r>
    </w:p>
    <w:p w14:paraId="45976E25"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Pircējs veic preču piegādes pasūtījumu, izmantojot Piegādātāja kontakttālruni … , vai ar e-pasta starpniecību: </w:t>
      </w:r>
      <w:hyperlink r:id="rId8" w:history="1">
        <w:r w:rsidRPr="00BE4708">
          <w:rPr>
            <w:rStyle w:val="Hipersaite"/>
            <w:rFonts w:ascii="Times New Roman" w:hAnsi="Times New Roman" w:cs="Times New Roman"/>
            <w:sz w:val="24"/>
            <w:szCs w:val="24"/>
          </w:rPr>
          <w:t>……</w:t>
        </w:r>
      </w:hyperlink>
      <w:r w:rsidRPr="00BE4708">
        <w:rPr>
          <w:rFonts w:ascii="Times New Roman" w:hAnsi="Times New Roman" w:cs="Times New Roman"/>
          <w:sz w:val="24"/>
          <w:szCs w:val="24"/>
        </w:rPr>
        <w:t xml:space="preserve"> .</w:t>
      </w:r>
    </w:p>
    <w:p w14:paraId="5D694D6B"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Piegādātāja pienākums ir pēc Pircēja pilnvarotās personas pasūtījuma </w:t>
      </w:r>
      <w:r w:rsidR="008F12A2">
        <w:rPr>
          <w:rFonts w:ascii="Times New Roman" w:hAnsi="Times New Roman" w:cs="Times New Roman"/>
          <w:sz w:val="24"/>
          <w:szCs w:val="24"/>
        </w:rPr>
        <w:t>3</w:t>
      </w:r>
      <w:r w:rsidRPr="00BE4708">
        <w:rPr>
          <w:rFonts w:ascii="Times New Roman" w:hAnsi="Times New Roman" w:cs="Times New Roman"/>
          <w:sz w:val="24"/>
          <w:szCs w:val="24"/>
        </w:rPr>
        <w:t xml:space="preserve"> (</w:t>
      </w:r>
      <w:r w:rsidR="008F12A2">
        <w:rPr>
          <w:rFonts w:ascii="Times New Roman" w:hAnsi="Times New Roman" w:cs="Times New Roman"/>
          <w:sz w:val="24"/>
          <w:szCs w:val="24"/>
        </w:rPr>
        <w:t>trīs</w:t>
      </w:r>
      <w:r w:rsidRPr="00BE4708">
        <w:rPr>
          <w:rFonts w:ascii="Times New Roman" w:hAnsi="Times New Roman" w:cs="Times New Roman"/>
          <w:sz w:val="24"/>
          <w:szCs w:val="24"/>
        </w:rPr>
        <w:t>) darba dienu laikā piegādāt Pircējam Preces Līgumā noteiktajā kārtībā un termiņos.</w:t>
      </w:r>
    </w:p>
    <w:p w14:paraId="2BCBE2C1" w14:textId="43F7AB83"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Precīzu piegādes vietu un laiku Piegādātājs saskaņo ar attiecīgās iestādes Pircēja pārstāvi, atbilstoši līguma 7.1.1.punktam.</w:t>
      </w:r>
      <w:r w:rsidR="00460021">
        <w:rPr>
          <w:rFonts w:ascii="Times New Roman" w:hAnsi="Times New Roman" w:cs="Times New Roman"/>
          <w:sz w:val="24"/>
          <w:szCs w:val="24"/>
        </w:rPr>
        <w:t xml:space="preserve"> </w:t>
      </w:r>
    </w:p>
    <w:p w14:paraId="47C6DAA2"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lastRenderedPageBreak/>
        <w:t>Preces (tās daļas) piegādi Pušu pilnvarotās personas apliecina, parakstot preču pavadzīmi- rēķinu.</w:t>
      </w:r>
    </w:p>
    <w:p w14:paraId="32BE4E7F" w14:textId="77777777" w:rsidR="004B5989"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Piegādātājs piegādā preces Pircējam ar savu transportu un uzņemas visus transportēšanas izdevumus.</w:t>
      </w:r>
    </w:p>
    <w:p w14:paraId="49D62937" w14:textId="231852D6" w:rsidR="006F64B1" w:rsidRPr="00BE4708" w:rsidRDefault="006F64B1"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Pi</w:t>
      </w:r>
      <w:r w:rsidR="00AE069A">
        <w:rPr>
          <w:rFonts w:ascii="Times New Roman" w:hAnsi="Times New Roman" w:cs="Times New Roman"/>
          <w:sz w:val="24"/>
          <w:szCs w:val="24"/>
        </w:rPr>
        <w:t>egādātājs</w:t>
      </w:r>
      <w:r w:rsidR="00460021">
        <w:rPr>
          <w:rFonts w:ascii="Times New Roman" w:hAnsi="Times New Roman" w:cs="Times New Roman"/>
          <w:sz w:val="24"/>
          <w:szCs w:val="24"/>
        </w:rPr>
        <w:t xml:space="preserve">, par </w:t>
      </w:r>
      <w:r w:rsidR="00460021">
        <w:rPr>
          <w:rFonts w:ascii="Times New Roman" w:hAnsi="Times New Roman" w:cs="Times New Roman"/>
          <w:sz w:val="24"/>
          <w:szCs w:val="24"/>
        </w:rPr>
        <w:t>saviem līdzekļiem</w:t>
      </w:r>
      <w:r w:rsidR="00460021">
        <w:rPr>
          <w:rFonts w:ascii="Times New Roman" w:hAnsi="Times New Roman" w:cs="Times New Roman"/>
          <w:sz w:val="24"/>
          <w:szCs w:val="24"/>
        </w:rPr>
        <w:t xml:space="preserve">, </w:t>
      </w:r>
      <w:r>
        <w:rPr>
          <w:rFonts w:ascii="Times New Roman" w:hAnsi="Times New Roman" w:cs="Times New Roman"/>
          <w:sz w:val="24"/>
          <w:szCs w:val="24"/>
        </w:rPr>
        <w:t xml:space="preserve">nodrošina piegādāto Preču izkraušanu </w:t>
      </w:r>
      <w:r w:rsidR="00460021">
        <w:rPr>
          <w:rFonts w:ascii="Times New Roman" w:hAnsi="Times New Roman" w:cs="Times New Roman"/>
          <w:sz w:val="24"/>
          <w:szCs w:val="24"/>
        </w:rPr>
        <w:t>un novietošanu pasūtītāja norādītajā telpā.</w:t>
      </w:r>
    </w:p>
    <w:p w14:paraId="37F7FCF8"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Preces apjoma atbilstību preču pavadzīmē – rēķinā norādītajam, apstiprina Pircēja pārstāvis ar savu parakstu uz preču pavadzīmes – rēķina. Pircējs nodrošina un ir atbildīgs par to, ka Pircēja pārstāvis, kas pieņem preces Pircēja vārdā, ir pilnvarots un tiesīgs parakstīt preču pavadzīmes – rēķinus un pieņemt no Piegādātāja preces.</w:t>
      </w:r>
    </w:p>
    <w:p w14:paraId="3FB095B4"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Katra preču piegāde tiek noformēta ar Latvijas Republikas normatīvajos aktos noteiktajā kārtībā izrakstītu e-rēķinu, samaksas noteikumos norādot tikai apmaksas veidu. </w:t>
      </w:r>
    </w:p>
    <w:p w14:paraId="746BEB89"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Pircējam, pieņemot preces, ir pienākums pārbaudīt preču apjoma atbilstību pasūtījumam. No e-rēķina izrakstīšanas brīža Pircējs ir tiesīgs 1 (viena) mēneša laikā izvirzīt pretenzijas par preču atbilstību tehniskajā specifikācijā minētajiem kvalitātes standartiem, piesaistīt neatkarīgu testēšanas laboratoriju/ekspertu granulu kvalitātes atbilstības kontrolei, par to rakstiski informējot Piegādātāju. </w:t>
      </w:r>
    </w:p>
    <w:p w14:paraId="6B37DC1B"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Līdz Preču nodošanai Pircējam visus ar Precēm saistītos riskus uzņemas Piegādātājs.</w:t>
      </w:r>
    </w:p>
    <w:p w14:paraId="5903E308" w14:textId="77777777" w:rsidR="004B5989" w:rsidRPr="00BE4708" w:rsidRDefault="004B5989" w:rsidP="004B5989">
      <w:pPr>
        <w:pStyle w:val="Pamattekstsaratkpi"/>
        <w:tabs>
          <w:tab w:val="left" w:pos="720"/>
        </w:tabs>
        <w:rPr>
          <w:b/>
          <w:sz w:val="24"/>
          <w:szCs w:val="24"/>
          <w:lang w:val="lv-LV"/>
        </w:rPr>
      </w:pPr>
    </w:p>
    <w:p w14:paraId="0529810D" w14:textId="77777777" w:rsidR="004B5989" w:rsidRPr="00BE4708" w:rsidRDefault="004B5989" w:rsidP="004B5989">
      <w:pPr>
        <w:pStyle w:val="txt2"/>
        <w:widowControl/>
        <w:numPr>
          <w:ilvl w:val="0"/>
          <w:numId w:val="1"/>
        </w:numPr>
        <w:tabs>
          <w:tab w:val="left" w:pos="284"/>
        </w:tabs>
        <w:autoSpaceDE w:val="0"/>
        <w:autoSpaceDN w:val="0"/>
        <w:adjustRightInd w:val="0"/>
        <w:rPr>
          <w:rFonts w:ascii="Times New Roman" w:hAnsi="Times New Roman"/>
          <w:sz w:val="24"/>
          <w:szCs w:val="24"/>
          <w:lang w:val="lv-LV"/>
        </w:rPr>
      </w:pPr>
      <w:r w:rsidRPr="00BE4708">
        <w:rPr>
          <w:rFonts w:ascii="Times New Roman" w:hAnsi="Times New Roman"/>
          <w:caps w:val="0"/>
          <w:sz w:val="24"/>
          <w:szCs w:val="24"/>
          <w:lang w:val="lv-LV"/>
        </w:rPr>
        <w:t>Piegādātās preces trūkumu novēršana</w:t>
      </w:r>
    </w:p>
    <w:p w14:paraId="24488CB7"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Gadījumā, ja Pircējam rodas šaubas par Preces kvalitāti vai atbilstību </w:t>
      </w:r>
      <w:r w:rsidR="00D76ED6">
        <w:rPr>
          <w:rFonts w:ascii="Times New Roman" w:hAnsi="Times New Roman" w:cs="Times New Roman"/>
          <w:sz w:val="24"/>
          <w:szCs w:val="24"/>
        </w:rPr>
        <w:t>iepirkuma</w:t>
      </w:r>
      <w:r w:rsidRPr="00BE4708">
        <w:rPr>
          <w:rFonts w:ascii="Times New Roman" w:hAnsi="Times New Roman" w:cs="Times New Roman"/>
          <w:sz w:val="24"/>
          <w:szCs w:val="24"/>
        </w:rPr>
        <w:t xml:space="preserve"> tehniskajā specifikācijā noteiktajām prasībām, viņš ir tiesīgs piesaistīt neatkarīgu ekspertu/laboratoriju granulu kvalitātes testa veikšanai. Gadījumā, ja tiek konstatēts, ka Preces  kvalitāte neatbilst tehniskajā specifikācijā minētajām minimālajām kvalitātes prasībām, Piegādātājam ir pienākums  segt Pircējam testēšanas laboratorijas/ eksperta  pakalpojuma izmaksas, kā arī segt Pircējam visus zaudējumus, kuri Pircējam būs radušies, izmantojot nekvalitatīvo Preci. Piegādātājs piekrīt, ka Pircējs šajā punktā minētās testēšanas laboratorijas/eksperta pakalpojuma izmaksas un radušos zaudējumu apmērus var ieturēt ieskaita veidā no Piegādātājam izmaksājamām summām, par to rakstiski informējot Piegādātāju.</w:t>
      </w:r>
    </w:p>
    <w:p w14:paraId="0E4B1CC7"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Pircēja pilnvarotā persona, konstatējot saņemto Preču neatbilstību spēkā esošajiem tiesību aktiem un šajā Līgumā noteiktajām prasībām, nosūta Piegādātāja pilnvarotajai personai rakstisku pretenziju.</w:t>
      </w:r>
    </w:p>
    <w:p w14:paraId="729BBF07"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Piegādātājs novērš piegādātās Preces trūkumus, apmainot pret jaunu Preci 3 (trīs) darba dienu laikā no pretenzijas saņemšanas.</w:t>
      </w:r>
    </w:p>
    <w:p w14:paraId="5BFC6D59" w14:textId="77777777" w:rsidR="004B5989"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Ja Pircējs nav izteicis pretenzijas vienas nedēļas laikā pēc apmainītās preces piegādes, uzskatāms, ka piegādātā Prece atbilst Līgumā noteiktajām prasībām.</w:t>
      </w:r>
    </w:p>
    <w:p w14:paraId="7DFBC845" w14:textId="77777777" w:rsidR="00AF6614" w:rsidRPr="00BE4708" w:rsidRDefault="00AF6614" w:rsidP="00AF6614">
      <w:pPr>
        <w:tabs>
          <w:tab w:val="num" w:pos="426"/>
        </w:tabs>
        <w:suppressAutoHyphens/>
        <w:spacing w:after="0" w:line="240" w:lineRule="auto"/>
        <w:ind w:left="426"/>
        <w:jc w:val="both"/>
        <w:rPr>
          <w:rFonts w:ascii="Times New Roman" w:hAnsi="Times New Roman" w:cs="Times New Roman"/>
          <w:sz w:val="24"/>
          <w:szCs w:val="24"/>
        </w:rPr>
      </w:pPr>
    </w:p>
    <w:p w14:paraId="3F3EF035" w14:textId="77777777" w:rsidR="004B5989" w:rsidRPr="00BE4708" w:rsidRDefault="004B5989" w:rsidP="004B5989">
      <w:pPr>
        <w:numPr>
          <w:ilvl w:val="0"/>
          <w:numId w:val="1"/>
        </w:numPr>
        <w:tabs>
          <w:tab w:val="left" w:pos="2835"/>
          <w:tab w:val="left" w:pos="3240"/>
        </w:tabs>
        <w:spacing w:after="0" w:line="240" w:lineRule="auto"/>
        <w:jc w:val="center"/>
        <w:rPr>
          <w:rFonts w:ascii="Times New Roman" w:hAnsi="Times New Roman" w:cs="Times New Roman"/>
          <w:b/>
          <w:sz w:val="24"/>
          <w:szCs w:val="24"/>
        </w:rPr>
      </w:pPr>
      <w:r w:rsidRPr="00BE4708">
        <w:rPr>
          <w:rFonts w:ascii="Times New Roman" w:hAnsi="Times New Roman" w:cs="Times New Roman"/>
          <w:b/>
          <w:sz w:val="24"/>
          <w:szCs w:val="24"/>
        </w:rPr>
        <w:t>Pušu saistības un Līgumsods</w:t>
      </w:r>
    </w:p>
    <w:p w14:paraId="6C9205E1" w14:textId="77777777" w:rsidR="004B5989" w:rsidRPr="00BE4708" w:rsidRDefault="004B5989" w:rsidP="004B5989">
      <w:pPr>
        <w:numPr>
          <w:ilvl w:val="1"/>
          <w:numId w:val="1"/>
        </w:numPr>
        <w:tabs>
          <w:tab w:val="num" w:pos="426"/>
        </w:tabs>
        <w:suppressAutoHyphens/>
        <w:spacing w:after="0" w:line="240" w:lineRule="auto"/>
        <w:ind w:hanging="792"/>
        <w:jc w:val="both"/>
        <w:rPr>
          <w:rFonts w:ascii="Times New Roman" w:hAnsi="Times New Roman" w:cs="Times New Roman"/>
          <w:sz w:val="24"/>
          <w:szCs w:val="24"/>
        </w:rPr>
      </w:pPr>
      <w:r w:rsidRPr="00BE4708">
        <w:rPr>
          <w:rFonts w:ascii="Times New Roman" w:hAnsi="Times New Roman" w:cs="Times New Roman"/>
          <w:sz w:val="24"/>
          <w:szCs w:val="24"/>
        </w:rPr>
        <w:t>Piegādātāja atbildība:</w:t>
      </w:r>
    </w:p>
    <w:p w14:paraId="38F886C5" w14:textId="77777777" w:rsidR="004B5989" w:rsidRPr="00BE4708" w:rsidRDefault="004B5989" w:rsidP="004B5989">
      <w:pPr>
        <w:numPr>
          <w:ilvl w:val="2"/>
          <w:numId w:val="1"/>
        </w:numPr>
        <w:tabs>
          <w:tab w:val="num" w:pos="993"/>
        </w:tabs>
        <w:suppressAutoHyphen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Piegādātājs maksā Pircējam līgumsodu 0,5 % (nulle komats pieci procenti) apmērā no nepiegādātās Preces vērtības (ar PVN) par katru nokavēto piegādes dienu, bet ne vairāk kā 10 % no Līguma summas (ar PVN). Preču piegādes termiņa kavējumu skaita  līdz Preču nodošanas dienai.</w:t>
      </w:r>
    </w:p>
    <w:p w14:paraId="3156FB20" w14:textId="77777777" w:rsidR="004B5989" w:rsidRPr="00BE4708" w:rsidRDefault="004B5989" w:rsidP="004B5989">
      <w:pPr>
        <w:numPr>
          <w:ilvl w:val="2"/>
          <w:numId w:val="1"/>
        </w:numPr>
        <w:tabs>
          <w:tab w:val="num" w:pos="993"/>
        </w:tabs>
        <w:suppressAutoHyphen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Gadījumā, ja Piegādātājs neievēro Līgumā noteikto nekvalitatīvo Preču trūkumu novēršanas termiņu, Piegādātājs maksā Pircējam līgumsodu 0,5% (nulle komats pieci procenti) apmērā no piegādāto Preču vērtības (ar PVN) par katru nekvalitatīvo Preču apmaiņas nokavēto dienu, bet ne vairāk kā 10% no Līguma summas (ar PVN).</w:t>
      </w:r>
    </w:p>
    <w:p w14:paraId="70ECC002" w14:textId="77777777" w:rsidR="0093470A" w:rsidRDefault="004B5989" w:rsidP="0093470A">
      <w:pPr>
        <w:numPr>
          <w:ilvl w:val="2"/>
          <w:numId w:val="1"/>
        </w:numPr>
        <w:tabs>
          <w:tab w:val="num" w:pos="993"/>
        </w:tabs>
        <w:suppressAutoHyphen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Preču kvalitātei jāatbilst standartiem un prasībām, kas noteikti Eiropas Savienības un Latvijas Republikas normatīvajos aktos.</w:t>
      </w:r>
    </w:p>
    <w:p w14:paraId="458EEE35" w14:textId="77777777" w:rsidR="0093470A" w:rsidRDefault="004B5989" w:rsidP="0093470A">
      <w:pPr>
        <w:numPr>
          <w:ilvl w:val="2"/>
          <w:numId w:val="1"/>
        </w:numPr>
        <w:tabs>
          <w:tab w:val="num" w:pos="993"/>
        </w:tabs>
        <w:suppressAutoHyphens/>
        <w:spacing w:after="0" w:line="240" w:lineRule="auto"/>
        <w:ind w:left="993" w:hanging="567"/>
        <w:jc w:val="both"/>
        <w:rPr>
          <w:rFonts w:ascii="Times New Roman" w:hAnsi="Times New Roman" w:cs="Times New Roman"/>
          <w:sz w:val="24"/>
          <w:szCs w:val="24"/>
        </w:rPr>
      </w:pPr>
      <w:r w:rsidRPr="0093470A">
        <w:rPr>
          <w:rFonts w:ascii="Times New Roman" w:hAnsi="Times New Roman" w:cs="Times New Roman"/>
          <w:sz w:val="24"/>
          <w:szCs w:val="24"/>
        </w:rPr>
        <w:lastRenderedPageBreak/>
        <w:t>Ja</w:t>
      </w:r>
      <w:r w:rsidR="00423F1E">
        <w:rPr>
          <w:rFonts w:ascii="Times New Roman" w:hAnsi="Times New Roman" w:cs="Times New Roman"/>
          <w:sz w:val="24"/>
          <w:szCs w:val="24"/>
        </w:rPr>
        <w:t xml:space="preserve"> Piegādātājs nepilda līguma nosacījumus</w:t>
      </w:r>
      <w:r w:rsidRPr="0093470A">
        <w:rPr>
          <w:rFonts w:ascii="Times New Roman" w:hAnsi="Times New Roman" w:cs="Times New Roman"/>
          <w:sz w:val="24"/>
          <w:szCs w:val="24"/>
        </w:rPr>
        <w:t xml:space="preserve"> vai atsakās no tā izpildes, vai ja Līgums tiek pārtraukts Piegādātāja vainas dēļ, Piegādātājs maksā Pircējam līgumsodu par Līguma neizpildi vai nepienācīgu izpildi 10 % (desmit procentu) apmērā no Līguma summas (ar PVN).</w:t>
      </w:r>
    </w:p>
    <w:p w14:paraId="17554D3C" w14:textId="77777777" w:rsidR="0093470A" w:rsidRPr="0093470A" w:rsidRDefault="0093470A" w:rsidP="0093470A">
      <w:pPr>
        <w:numPr>
          <w:ilvl w:val="2"/>
          <w:numId w:val="1"/>
        </w:numPr>
        <w:tabs>
          <w:tab w:val="num" w:pos="993"/>
        </w:tabs>
        <w:suppressAutoHyphens/>
        <w:spacing w:after="0" w:line="240" w:lineRule="auto"/>
        <w:ind w:left="993" w:hanging="567"/>
        <w:jc w:val="both"/>
        <w:rPr>
          <w:rFonts w:ascii="Times New Roman" w:hAnsi="Times New Roman" w:cs="Times New Roman"/>
          <w:sz w:val="24"/>
          <w:szCs w:val="24"/>
        </w:rPr>
      </w:pPr>
      <w:r w:rsidRPr="0093470A">
        <w:rPr>
          <w:rFonts w:ascii="Times New Roman" w:hAnsi="Times New Roman" w:cs="Times New Roman"/>
          <w:sz w:val="24"/>
          <w:szCs w:val="24"/>
        </w:rPr>
        <w:t xml:space="preserve">Ja Piegādātājs nepilda Līgumu vai bez Pasūtītāja rakstveida piekrišanas atkāpjas no šā Līguma saistību izpildes, tajā skaitā –  nepiegādā Preci 1 (viena) kalendārā mēneša laikā pēc Pasūtītāja mutiska vai rakstiska pieprasījuma, Piegādātājs atlīdzina Pasūtītājam Līguma pārtraukšanas rezultātā nodarītos zaudējumus un maksā soda naudu 15 % apmērā no nepiegādātās Preces vērtības.  </w:t>
      </w:r>
    </w:p>
    <w:p w14:paraId="3E80B271"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Pircējs maksā Piegādātājam līgumsodu 0,5 % (nulle komats pieci procenti) apmērā no savlaicīgi neapmaksāta rēķina par katru nokavēto dienu, bet ne vairāk kā 10% no Līguma summas (ar PVN). </w:t>
      </w:r>
    </w:p>
    <w:p w14:paraId="6A4A6301"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Līgumsodu Puses maksā, attiecīgo summu ieskaitot otras Puses norēķinu kontā, kas norādīts Līgumā.</w:t>
      </w:r>
    </w:p>
    <w:p w14:paraId="42C501EB" w14:textId="77777777" w:rsidR="004B5989"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Līgumsoda samaksa neatbrīvo Puses no pārējo Līguma saistību pienācīgas izpildes.</w:t>
      </w:r>
    </w:p>
    <w:p w14:paraId="1AE76512" w14:textId="77777777" w:rsidR="00AF6614" w:rsidRPr="00BE4708" w:rsidRDefault="00AF6614" w:rsidP="00AF6614">
      <w:pPr>
        <w:tabs>
          <w:tab w:val="num" w:pos="426"/>
        </w:tabs>
        <w:suppressAutoHyphens/>
        <w:spacing w:after="0" w:line="240" w:lineRule="auto"/>
        <w:ind w:left="426"/>
        <w:jc w:val="both"/>
        <w:rPr>
          <w:rFonts w:ascii="Times New Roman" w:hAnsi="Times New Roman" w:cs="Times New Roman"/>
          <w:sz w:val="24"/>
          <w:szCs w:val="24"/>
        </w:rPr>
      </w:pPr>
    </w:p>
    <w:p w14:paraId="3A1D2F11" w14:textId="77777777" w:rsidR="004B5989" w:rsidRPr="00BE4708" w:rsidRDefault="004B5989" w:rsidP="004B5989">
      <w:pPr>
        <w:numPr>
          <w:ilvl w:val="0"/>
          <w:numId w:val="1"/>
        </w:numPr>
        <w:tabs>
          <w:tab w:val="left" w:pos="2835"/>
          <w:tab w:val="left" w:pos="3240"/>
        </w:tabs>
        <w:spacing w:after="0" w:line="240" w:lineRule="auto"/>
        <w:jc w:val="center"/>
        <w:rPr>
          <w:rFonts w:ascii="Times New Roman" w:hAnsi="Times New Roman" w:cs="Times New Roman"/>
          <w:b/>
          <w:sz w:val="24"/>
          <w:szCs w:val="24"/>
        </w:rPr>
      </w:pPr>
      <w:r w:rsidRPr="00BE4708">
        <w:rPr>
          <w:rFonts w:ascii="Times New Roman" w:hAnsi="Times New Roman" w:cs="Times New Roman"/>
          <w:b/>
          <w:sz w:val="24"/>
          <w:szCs w:val="24"/>
        </w:rPr>
        <w:t>Pušu pilnvarotās personas</w:t>
      </w:r>
    </w:p>
    <w:p w14:paraId="0CA37C9D" w14:textId="77777777" w:rsidR="004B5989" w:rsidRPr="00BE4708" w:rsidRDefault="004B5989" w:rsidP="004B5989">
      <w:pPr>
        <w:numPr>
          <w:ilvl w:val="1"/>
          <w:numId w:val="1"/>
        </w:numPr>
        <w:tabs>
          <w:tab w:val="num" w:pos="426"/>
        </w:tabs>
        <w:suppressAutoHyphens/>
        <w:spacing w:after="0" w:line="240" w:lineRule="auto"/>
        <w:ind w:hanging="792"/>
        <w:jc w:val="both"/>
        <w:rPr>
          <w:rFonts w:ascii="Times New Roman" w:hAnsi="Times New Roman" w:cs="Times New Roman"/>
          <w:sz w:val="24"/>
          <w:szCs w:val="24"/>
        </w:rPr>
      </w:pPr>
      <w:r w:rsidRPr="00BE4708">
        <w:rPr>
          <w:rFonts w:ascii="Times New Roman" w:hAnsi="Times New Roman" w:cs="Times New Roman"/>
          <w:sz w:val="24"/>
          <w:szCs w:val="24"/>
        </w:rPr>
        <w:t>Puses vienojas, ka ar Līguma izpildi saistītos jautājumus risinās šādas Pušu pilnvarotās personas:</w:t>
      </w:r>
    </w:p>
    <w:p w14:paraId="76F059EA" w14:textId="77777777" w:rsidR="004B5989" w:rsidRPr="00BE4708" w:rsidRDefault="004B5989" w:rsidP="004B5989">
      <w:pPr>
        <w:numPr>
          <w:ilvl w:val="2"/>
          <w:numId w:val="1"/>
        </w:numPr>
        <w:tabs>
          <w:tab w:val="num" w:pos="993"/>
          <w:tab w:val="left" w:pos="1134"/>
        </w:tabs>
        <w:suppressAutoHyphen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Pircēja pilnvarotā persona </w:t>
      </w:r>
      <w:r w:rsidRPr="00BE4708">
        <w:rPr>
          <w:rFonts w:ascii="Times New Roman" w:hAnsi="Times New Roman" w:cs="Times New Roman"/>
          <w:color w:val="000000"/>
          <w:sz w:val="24"/>
          <w:szCs w:val="24"/>
        </w:rPr>
        <w:t>ir:</w:t>
      </w:r>
      <w:r w:rsidR="00AE069A">
        <w:rPr>
          <w:rFonts w:ascii="Times New Roman" w:hAnsi="Times New Roman" w:cs="Times New Roman"/>
          <w:color w:val="000000"/>
          <w:sz w:val="24"/>
          <w:szCs w:val="24"/>
        </w:rPr>
        <w:t xml:space="preserve"> ___</w:t>
      </w:r>
      <w:r w:rsidR="008E5D44">
        <w:rPr>
          <w:rFonts w:ascii="Times New Roman" w:hAnsi="Times New Roman" w:cs="Times New Roman"/>
          <w:color w:val="000000"/>
          <w:sz w:val="24"/>
          <w:szCs w:val="24"/>
        </w:rPr>
        <w:t>,</w:t>
      </w:r>
      <w:r w:rsidRPr="00BE4708">
        <w:rPr>
          <w:rFonts w:ascii="Times New Roman" w:hAnsi="Times New Roman" w:cs="Times New Roman"/>
          <w:color w:val="000000"/>
          <w:sz w:val="24"/>
          <w:szCs w:val="24"/>
        </w:rPr>
        <w:t xml:space="preserve"> tālrunis: </w:t>
      </w:r>
      <w:r w:rsidR="00AE069A">
        <w:rPr>
          <w:rFonts w:ascii="Times New Roman" w:hAnsi="Times New Roman" w:cs="Times New Roman"/>
          <w:color w:val="000000"/>
          <w:sz w:val="24"/>
          <w:szCs w:val="24"/>
        </w:rPr>
        <w:t>___</w:t>
      </w:r>
      <w:r w:rsidRPr="00BE4708">
        <w:rPr>
          <w:rFonts w:ascii="Times New Roman" w:hAnsi="Times New Roman" w:cs="Times New Roman"/>
          <w:color w:val="000000"/>
          <w:sz w:val="24"/>
          <w:szCs w:val="24"/>
        </w:rPr>
        <w:t xml:space="preserve">, e-pasts: </w:t>
      </w:r>
      <w:hyperlink r:id="rId9" w:history="1">
        <w:r w:rsidR="006823AF" w:rsidRPr="00E006C7">
          <w:rPr>
            <w:rStyle w:val="Hipersaite"/>
            <w:rFonts w:ascii="Times New Roman" w:hAnsi="Times New Roman" w:cs="Times New Roman"/>
            <w:sz w:val="24"/>
            <w:szCs w:val="24"/>
          </w:rPr>
          <w:t>info@labiekomunalie.lv</w:t>
        </w:r>
      </w:hyperlink>
      <w:r w:rsidRPr="00BE4708">
        <w:rPr>
          <w:rFonts w:ascii="Times New Roman" w:hAnsi="Times New Roman" w:cs="Times New Roman"/>
          <w:color w:val="000000"/>
          <w:sz w:val="24"/>
          <w:szCs w:val="24"/>
        </w:rPr>
        <w:t xml:space="preserve"> .</w:t>
      </w:r>
      <w:r w:rsidRPr="00BE4708">
        <w:rPr>
          <w:rFonts w:ascii="Times New Roman" w:hAnsi="Times New Roman" w:cs="Times New Roman"/>
          <w:sz w:val="24"/>
          <w:szCs w:val="24"/>
        </w:rPr>
        <w:t xml:space="preserve"> </w:t>
      </w:r>
    </w:p>
    <w:p w14:paraId="7DB65FC3" w14:textId="77777777" w:rsidR="004B5989" w:rsidRPr="00BE4708" w:rsidRDefault="004B5989" w:rsidP="004B5989">
      <w:pPr>
        <w:numPr>
          <w:ilvl w:val="2"/>
          <w:numId w:val="1"/>
        </w:numPr>
        <w:tabs>
          <w:tab w:val="num" w:pos="993"/>
          <w:tab w:val="left" w:pos="1134"/>
        </w:tabs>
        <w:suppressAutoHyphen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Piegādātāja pilnvarota persona</w:t>
      </w:r>
      <w:bookmarkStart w:id="0" w:name="_Hlk89351097"/>
      <w:r w:rsidRPr="00BE4708">
        <w:rPr>
          <w:rFonts w:ascii="Times New Roman" w:hAnsi="Times New Roman" w:cs="Times New Roman"/>
          <w:color w:val="000000"/>
          <w:sz w:val="24"/>
          <w:szCs w:val="24"/>
        </w:rPr>
        <w:t xml:space="preserve"> ir: …, tālrunis: …, e-pasts: </w:t>
      </w:r>
      <w:hyperlink r:id="rId10" w:history="1">
        <w:r w:rsidRPr="00BE4708">
          <w:rPr>
            <w:rStyle w:val="Hipersaite"/>
            <w:rFonts w:ascii="Times New Roman" w:hAnsi="Times New Roman" w:cs="Times New Roman"/>
            <w:sz w:val="24"/>
            <w:szCs w:val="24"/>
          </w:rPr>
          <w:t>….</w:t>
        </w:r>
      </w:hyperlink>
      <w:r w:rsidRPr="00BE4708">
        <w:rPr>
          <w:rFonts w:ascii="Times New Roman" w:hAnsi="Times New Roman" w:cs="Times New Roman"/>
          <w:color w:val="000000"/>
          <w:sz w:val="24"/>
          <w:szCs w:val="24"/>
        </w:rPr>
        <w:t xml:space="preserve"> .</w:t>
      </w:r>
    </w:p>
    <w:p w14:paraId="5884C27C" w14:textId="77777777" w:rsidR="004B5989" w:rsidRPr="00BE4708" w:rsidRDefault="004B5989" w:rsidP="004B5989">
      <w:pPr>
        <w:numPr>
          <w:ilvl w:val="1"/>
          <w:numId w:val="1"/>
        </w:numPr>
        <w:tabs>
          <w:tab w:val="num" w:pos="993"/>
          <w:tab w:val="left" w:pos="1134"/>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 xml:space="preserve"> Pilnvarotajām personām ir šādas tiesības:</w:t>
      </w:r>
    </w:p>
    <w:p w14:paraId="7825F89E" w14:textId="77777777" w:rsidR="004B5989" w:rsidRPr="00BE4708" w:rsidRDefault="004B5989" w:rsidP="004B5989">
      <w:pPr>
        <w:numPr>
          <w:ilvl w:val="2"/>
          <w:numId w:val="1"/>
        </w:numPr>
        <w:tabs>
          <w:tab w:val="num" w:pos="993"/>
        </w:tab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Parakstīt preču pavadzīmi- rēķinu;</w:t>
      </w:r>
    </w:p>
    <w:p w14:paraId="63BFC2FA" w14:textId="77777777" w:rsidR="004B5989" w:rsidRPr="00BE4708" w:rsidRDefault="004B5989" w:rsidP="004B5989">
      <w:pPr>
        <w:numPr>
          <w:ilvl w:val="2"/>
          <w:numId w:val="1"/>
        </w:numPr>
        <w:tabs>
          <w:tab w:val="num" w:pos="993"/>
        </w:tab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Pieteikt un saskaņot Preču piegādes laiku, vienā pasūtījuma reizē piegādājamo Preču apjomu;</w:t>
      </w:r>
    </w:p>
    <w:p w14:paraId="4EA7DB25" w14:textId="77777777" w:rsidR="004B5989" w:rsidRPr="00BE4708" w:rsidRDefault="004B5989" w:rsidP="004B5989">
      <w:pPr>
        <w:numPr>
          <w:ilvl w:val="2"/>
          <w:numId w:val="1"/>
        </w:numPr>
        <w:tabs>
          <w:tab w:val="num" w:pos="993"/>
        </w:tab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Pieteikt pretenzijas par Līguma saistību pienācīgu neizpildi;</w:t>
      </w:r>
    </w:p>
    <w:p w14:paraId="188EEA9E" w14:textId="77777777" w:rsidR="004B5989" w:rsidRPr="00BE4708" w:rsidRDefault="004B5989" w:rsidP="004B5989">
      <w:pPr>
        <w:numPr>
          <w:ilvl w:val="2"/>
          <w:numId w:val="1"/>
        </w:numPr>
        <w:tabs>
          <w:tab w:val="num" w:pos="993"/>
        </w:tab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Risināt jautājumus, kas saistīti ar nekvalitatīvām vai bojātām Precēm, tai skaitā Preču apmaiņu pret atbilstošas kvalitātes Precēm;</w:t>
      </w:r>
    </w:p>
    <w:p w14:paraId="3DCB7083" w14:textId="77777777" w:rsidR="004B5989" w:rsidRPr="00BE4708" w:rsidRDefault="004B5989" w:rsidP="004B5989">
      <w:pPr>
        <w:numPr>
          <w:ilvl w:val="2"/>
          <w:numId w:val="1"/>
        </w:numPr>
        <w:tabs>
          <w:tab w:val="num" w:pos="993"/>
        </w:tabs>
        <w:spacing w:after="0" w:line="240" w:lineRule="auto"/>
        <w:ind w:left="993" w:hanging="567"/>
        <w:jc w:val="both"/>
        <w:rPr>
          <w:rFonts w:ascii="Times New Roman" w:hAnsi="Times New Roman" w:cs="Times New Roman"/>
          <w:sz w:val="24"/>
          <w:szCs w:val="24"/>
        </w:rPr>
      </w:pPr>
      <w:r w:rsidRPr="00BE4708">
        <w:rPr>
          <w:rFonts w:ascii="Times New Roman" w:hAnsi="Times New Roman" w:cs="Times New Roman"/>
          <w:sz w:val="24"/>
          <w:szCs w:val="24"/>
        </w:rPr>
        <w:t>Risināt citus organizatoriskus jautājumus, kas saistīti ar Līguma izpildi.</w:t>
      </w:r>
    </w:p>
    <w:p w14:paraId="40A82583"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Pilnvarotajām personām nav tiesību veikt labojumus vai izdarīt grozījumu šajā Līgumā vai tā pielikumos.</w:t>
      </w:r>
    </w:p>
    <w:p w14:paraId="0DB3D6DA" w14:textId="77777777" w:rsidR="004B5989" w:rsidRPr="00BE4708" w:rsidRDefault="004B5989" w:rsidP="004B5989">
      <w:pPr>
        <w:numPr>
          <w:ilvl w:val="1"/>
          <w:numId w:val="1"/>
        </w:numPr>
        <w:tabs>
          <w:tab w:val="num" w:pos="426"/>
        </w:tabs>
        <w:suppressAutoHyphens/>
        <w:spacing w:after="0" w:line="240" w:lineRule="auto"/>
        <w:ind w:left="426" w:hanging="426"/>
        <w:jc w:val="both"/>
        <w:rPr>
          <w:rFonts w:ascii="Times New Roman" w:hAnsi="Times New Roman" w:cs="Times New Roman"/>
          <w:sz w:val="24"/>
          <w:szCs w:val="24"/>
        </w:rPr>
      </w:pPr>
      <w:r w:rsidRPr="00BE4708">
        <w:rPr>
          <w:rFonts w:ascii="Times New Roman" w:hAnsi="Times New Roman" w:cs="Times New Roman"/>
          <w:sz w:val="24"/>
          <w:szCs w:val="24"/>
        </w:rPr>
        <w:t>Pilnvarotās personas, kontaktējoties un veicot savstarpējo saraksti, izmanto šajā Līgumā minētos rekvizītus (tālruni, e-pastu).</w:t>
      </w:r>
    </w:p>
    <w:bookmarkEnd w:id="0"/>
    <w:p w14:paraId="47462EE1" w14:textId="77777777" w:rsidR="004B5989" w:rsidRPr="00BE4708" w:rsidRDefault="004B5989" w:rsidP="004B5989">
      <w:pPr>
        <w:spacing w:after="0"/>
        <w:ind w:left="425"/>
        <w:jc w:val="both"/>
        <w:rPr>
          <w:rFonts w:ascii="Times New Roman" w:hAnsi="Times New Roman" w:cs="Times New Roman"/>
          <w:sz w:val="24"/>
          <w:szCs w:val="24"/>
        </w:rPr>
      </w:pPr>
    </w:p>
    <w:p w14:paraId="6A8144BA" w14:textId="77777777" w:rsidR="004B5989" w:rsidRPr="00BE4708" w:rsidRDefault="004B5989" w:rsidP="004B5989">
      <w:pPr>
        <w:numPr>
          <w:ilvl w:val="0"/>
          <w:numId w:val="1"/>
        </w:numPr>
        <w:spacing w:after="0" w:line="240" w:lineRule="auto"/>
        <w:jc w:val="center"/>
        <w:rPr>
          <w:rFonts w:ascii="Times New Roman" w:hAnsi="Times New Roman" w:cs="Times New Roman"/>
          <w:b/>
          <w:sz w:val="24"/>
          <w:szCs w:val="24"/>
        </w:rPr>
      </w:pPr>
      <w:r w:rsidRPr="00BE4708">
        <w:rPr>
          <w:rFonts w:ascii="Times New Roman" w:hAnsi="Times New Roman" w:cs="Times New Roman"/>
          <w:b/>
          <w:sz w:val="24"/>
          <w:szCs w:val="24"/>
        </w:rPr>
        <w:t>Nepārvarama vara</w:t>
      </w:r>
    </w:p>
    <w:p w14:paraId="7C368F59"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Puses tiek atbrīvotas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ir ārpus Pušu kontroles un atbildības (dabas katastrofas, ūdens plūdi, uguns nelaime, zemestrīce un citas stihiskas nelaimes, kā arī karš un karadarbība, streiki, jaunu normatīvo aktu pieņemšana un citi apstākļi, kas neiekļaujas Pušu iespējamās kontroles robežās).</w:t>
      </w:r>
    </w:p>
    <w:p w14:paraId="54264C3B"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Puses nav pakļautas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14:paraId="5C4759DC"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Par nepārvaramas varas apstākļiem tiek uzskatīti apstākļi, kas iepriekš nav bijuši paredzēti un radušies neatkarīgi no Pušu rīcības, t.i., ko Puses nespēja kontrolēt, pret kuriem šī Puse nebūtu varējis saprātīgi nodrošināties pirms Līguma noslēgšanas, pēc to rašanās nevar novērst vai pārvarēt. </w:t>
      </w:r>
    </w:p>
    <w:p w14:paraId="384F3260"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Šajā punktā nepārvarama vara nozīmē nekontrolējamu notikumu – ārkārtas situāciju, kuru Saeima vai Ministru kabinets izsludinājis Latvijas Republikā, ko attiecīgā Puse nevar </w:t>
      </w:r>
      <w:r w:rsidRPr="00BE4708">
        <w:rPr>
          <w:rFonts w:ascii="Times New Roman" w:hAnsi="Times New Roman" w:cs="Times New Roman"/>
          <w:sz w:val="24"/>
          <w:szCs w:val="24"/>
        </w:rPr>
        <w:lastRenderedPageBreak/>
        <w:t>iespaidot un kas nav saistīts ar tā kvalifikāciju, vainu vai nolaidību. Par šādiem notikumiem tiek uzskatīti tādi, kas ietekmē Puses iespēju veikt Līguma izpildi: kari, revolūcijas, ugunsgrēki, plūdi, epidēmijas u.c.</w:t>
      </w:r>
    </w:p>
    <w:p w14:paraId="514C6477"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Ja izceļas nepārvaramas varas situācija, Piegādātājs nekavējoties rakstiski paziņo Pircējam par šādiem apstākļiem, to cēloņiem un paredzamo ilgumu. Ja Pircējs rakstiski nav norādījis savādāk, Piegādātājam ir jāturpina pildīt savas saistības saskaņā ar Līgumu tādā apmērā, kādā to nav ierobežojuši nepārvaramas varas apstākļi. </w:t>
      </w:r>
    </w:p>
    <w:p w14:paraId="7AB71007"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Jebkurai no Pusēm jāveic visas nepieciešamās darbības, lai līdz minimumam samazinātu Līguma izpildes atlikšanu nepārvaramas varas apstākļu iestāšanās dēļ. </w:t>
      </w:r>
    </w:p>
    <w:p w14:paraId="5BEEE4D6"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Ja nepārvaramas varas apstākļi pastāv ilgāk par 30 (trīsdesmit) dienām, Puses var vienoties par  Līguma darbības apturēšanu vai pārtraukšanu un tādā gadījumā Piegādātājam ir tiesības saņemt norēķinu par faktiski veikto preces piegādi, kas tiek fiksēti ar Pušu sastādītu aktu.</w:t>
      </w:r>
    </w:p>
    <w:p w14:paraId="76CDCF2A" w14:textId="77777777" w:rsidR="004B5989" w:rsidRPr="00BE4708" w:rsidRDefault="004B5989" w:rsidP="004B5989">
      <w:pPr>
        <w:numPr>
          <w:ilvl w:val="1"/>
          <w:numId w:val="1"/>
        </w:numPr>
        <w:tabs>
          <w:tab w:val="num" w:pos="0"/>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Ikvienai Pusei jebkurā laikā jābrīdina otra Puse par nepārvaramas varas apstākļu iestāšanos, jānorāda uz apstākļiem, kas pierāda nepārvaramas varas apstākļu iestāšanos, iespējamo situācijas risinājumu, veiktās darbības, lai samazinātu Līguma izpildes atlikšanu nepārvaramas varas apstākļu iestāšanās dēļ, nepārvaramas varas apstākļu izbeigšanos un Līguma darbības atjaunošanu.</w:t>
      </w:r>
    </w:p>
    <w:p w14:paraId="50916DE6" w14:textId="77777777" w:rsidR="004B5989" w:rsidRPr="00BE4708" w:rsidRDefault="004B5989" w:rsidP="004B5989">
      <w:pPr>
        <w:tabs>
          <w:tab w:val="num" w:pos="567"/>
          <w:tab w:val="num" w:pos="792"/>
        </w:tabs>
        <w:spacing w:after="0" w:line="240" w:lineRule="auto"/>
        <w:ind w:left="567"/>
        <w:jc w:val="both"/>
        <w:rPr>
          <w:rFonts w:ascii="Times New Roman" w:hAnsi="Times New Roman" w:cs="Times New Roman"/>
          <w:sz w:val="24"/>
          <w:szCs w:val="24"/>
        </w:rPr>
      </w:pPr>
    </w:p>
    <w:p w14:paraId="76320344" w14:textId="77777777" w:rsidR="004B5989" w:rsidRPr="00BE4708" w:rsidRDefault="004B5989" w:rsidP="004B5989">
      <w:pPr>
        <w:numPr>
          <w:ilvl w:val="0"/>
          <w:numId w:val="1"/>
        </w:numPr>
        <w:spacing w:after="0" w:line="240" w:lineRule="auto"/>
        <w:jc w:val="center"/>
        <w:rPr>
          <w:rFonts w:ascii="Times New Roman" w:hAnsi="Times New Roman" w:cs="Times New Roman"/>
          <w:b/>
          <w:sz w:val="24"/>
          <w:szCs w:val="24"/>
        </w:rPr>
      </w:pPr>
      <w:r w:rsidRPr="00BE4708">
        <w:rPr>
          <w:rFonts w:ascii="Times New Roman" w:hAnsi="Times New Roman" w:cs="Times New Roman"/>
          <w:b/>
          <w:sz w:val="24"/>
          <w:szCs w:val="24"/>
        </w:rPr>
        <w:t>Līguma grozījumi un līguma laušana</w:t>
      </w:r>
    </w:p>
    <w:p w14:paraId="77B44B6D" w14:textId="77777777" w:rsidR="004B5989" w:rsidRPr="00BE4708" w:rsidRDefault="004B5989" w:rsidP="004B5989">
      <w:pPr>
        <w:numPr>
          <w:ilvl w:val="1"/>
          <w:numId w:val="1"/>
        </w:numPr>
        <w:tabs>
          <w:tab w:val="clear" w:pos="792"/>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Līguma noteikumi var tikt grozīti, Pusēm vienojoties. </w:t>
      </w:r>
    </w:p>
    <w:p w14:paraId="5ABE7B06" w14:textId="77777777" w:rsidR="004B5989" w:rsidRPr="00BE4708" w:rsidRDefault="004B5989" w:rsidP="004B5989">
      <w:pPr>
        <w:numPr>
          <w:ilvl w:val="1"/>
          <w:numId w:val="1"/>
        </w:numPr>
        <w:tabs>
          <w:tab w:val="clear" w:pos="792"/>
          <w:tab w:val="num" w:pos="567"/>
        </w:tabs>
        <w:spacing w:after="0" w:line="240" w:lineRule="auto"/>
        <w:ind w:left="567" w:hanging="567"/>
        <w:jc w:val="both"/>
        <w:rPr>
          <w:rFonts w:ascii="Times New Roman" w:hAnsi="Times New Roman" w:cs="Times New Roman"/>
          <w:sz w:val="24"/>
          <w:szCs w:val="24"/>
          <w:lang w:eastAsia="zh-CN"/>
        </w:rPr>
      </w:pPr>
      <w:r w:rsidRPr="00BE4708">
        <w:rPr>
          <w:rFonts w:ascii="Times New Roman" w:hAnsi="Times New Roman" w:cs="Times New Roman"/>
          <w:sz w:val="24"/>
          <w:szCs w:val="24"/>
        </w:rPr>
        <w:t xml:space="preserve">Visi Līguma grozījumi un papildinājumi, kas saistīti ar šo Līgumu, stājas spēkā pēc to noformēšanas rakstiski un abpusējas parakstīšanas, un tiek uzskatīti par šī Līguma neatņemamu sastāvdaļu. </w:t>
      </w:r>
    </w:p>
    <w:p w14:paraId="58827AB5" w14:textId="77777777" w:rsidR="004B5989" w:rsidRPr="00BE4708" w:rsidRDefault="004B5989" w:rsidP="004B5989">
      <w:pPr>
        <w:numPr>
          <w:ilvl w:val="1"/>
          <w:numId w:val="1"/>
        </w:numPr>
        <w:tabs>
          <w:tab w:val="clear" w:pos="792"/>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Līgums var tikt lauzts tikai šajā Līgumā noteiktajā kārtībā vai Pusēm savstarpēji vienojoties.</w:t>
      </w:r>
    </w:p>
    <w:p w14:paraId="20AA5051"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Pusēm ir tiesības izbeigt Līguma darbību, savstarpēji vienojoties, 30 (trīsdesmit) dienas iepriekš rakstiski paziņojot par to. Šādā gadījumā Līguma darbība tiek uzskatīta par izbeigtu ar brīdi, kad Puses parakstījušas vienošanos par līgumsaistību izbeigšanu un savstarpējo norēķinu pilnīgu izpildi.</w:t>
      </w:r>
    </w:p>
    <w:p w14:paraId="40D7EFBE"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Pircējam ir tiesības 10 (desmit) darba dienas iepriekš ar rakstveida paziņojumu Piegādātājam, paziņot par konstatēto saistību neizpildīšanu, visa Līguma vai tā daļas pārtraukšanu pirms termiņa:</w:t>
      </w:r>
    </w:p>
    <w:p w14:paraId="37152E55" w14:textId="77777777" w:rsidR="004B5989" w:rsidRPr="00BE4708" w:rsidRDefault="004B5989" w:rsidP="004B5989">
      <w:pPr>
        <w:numPr>
          <w:ilvl w:val="2"/>
          <w:numId w:val="1"/>
        </w:numPr>
        <w:tabs>
          <w:tab w:val="num" w:pos="1134"/>
        </w:tabs>
        <w:spacing w:after="0" w:line="240" w:lineRule="auto"/>
        <w:ind w:left="1134" w:right="-51" w:hanging="567"/>
        <w:jc w:val="both"/>
        <w:rPr>
          <w:rFonts w:ascii="Times New Roman" w:hAnsi="Times New Roman" w:cs="Times New Roman"/>
          <w:sz w:val="24"/>
          <w:szCs w:val="24"/>
        </w:rPr>
      </w:pPr>
      <w:r w:rsidRPr="00BE4708">
        <w:rPr>
          <w:rFonts w:ascii="Times New Roman" w:hAnsi="Times New Roman" w:cs="Times New Roman"/>
          <w:sz w:val="24"/>
          <w:szCs w:val="24"/>
        </w:rPr>
        <w:t>ja Piegādātājs Līgumā noteiktajos termiņos nav izpildījis kādas savas saistības saskaņā ar Līgumu, vai neievēro Tehniskās specifikācijas prasības, vai nespēj veikt preces piegādi Līgumā noteiktajos termiņos – ar nosacījumu, ka Piegādātājs 10 (desmit)</w:t>
      </w:r>
      <w:r w:rsidRPr="00BE4708">
        <w:rPr>
          <w:rFonts w:ascii="Times New Roman" w:hAnsi="Times New Roman" w:cs="Times New Roman"/>
          <w:i/>
          <w:sz w:val="24"/>
          <w:szCs w:val="24"/>
        </w:rPr>
        <w:t xml:space="preserve"> </w:t>
      </w:r>
      <w:r w:rsidRPr="00BE4708">
        <w:rPr>
          <w:rFonts w:ascii="Times New Roman" w:hAnsi="Times New Roman" w:cs="Times New Roman"/>
          <w:sz w:val="24"/>
          <w:szCs w:val="24"/>
        </w:rPr>
        <w:t>darba</w:t>
      </w:r>
      <w:r w:rsidRPr="00BE4708">
        <w:rPr>
          <w:rFonts w:ascii="Times New Roman" w:hAnsi="Times New Roman" w:cs="Times New Roman"/>
          <w:i/>
          <w:sz w:val="24"/>
          <w:szCs w:val="24"/>
        </w:rPr>
        <w:t xml:space="preserve"> </w:t>
      </w:r>
      <w:r w:rsidRPr="00BE4708">
        <w:rPr>
          <w:rFonts w:ascii="Times New Roman" w:hAnsi="Times New Roman" w:cs="Times New Roman"/>
          <w:sz w:val="24"/>
          <w:szCs w:val="24"/>
        </w:rPr>
        <w:t xml:space="preserve">dienu laikā no attiecīgā paziņojuma saņemšanas nav novērsis konstatēto saistību neizpildīšanu; </w:t>
      </w:r>
    </w:p>
    <w:p w14:paraId="429F3258" w14:textId="77777777" w:rsidR="004B5989" w:rsidRPr="00BE4708" w:rsidRDefault="004B5989" w:rsidP="004B5989">
      <w:pPr>
        <w:numPr>
          <w:ilvl w:val="2"/>
          <w:numId w:val="1"/>
        </w:numPr>
        <w:tabs>
          <w:tab w:val="num" w:pos="1134"/>
        </w:tabs>
        <w:spacing w:after="0" w:line="240" w:lineRule="auto"/>
        <w:ind w:left="1134" w:right="-51" w:hanging="567"/>
        <w:jc w:val="both"/>
        <w:rPr>
          <w:rFonts w:ascii="Times New Roman" w:hAnsi="Times New Roman" w:cs="Times New Roman"/>
          <w:sz w:val="24"/>
          <w:szCs w:val="24"/>
        </w:rPr>
      </w:pPr>
      <w:r w:rsidRPr="00BE4708">
        <w:rPr>
          <w:rFonts w:ascii="Times New Roman" w:hAnsi="Times New Roman" w:cs="Times New Roman"/>
          <w:sz w:val="24"/>
          <w:szCs w:val="24"/>
        </w:rPr>
        <w:t>ja Piegādātājs ir atzīts par maksātnespējīgu vai tiek uzsākta bankrota procedūra, vai likvidācija</w:t>
      </w:r>
      <w:r w:rsidR="0093470A">
        <w:rPr>
          <w:rFonts w:ascii="Times New Roman" w:hAnsi="Times New Roman" w:cs="Times New Roman"/>
          <w:sz w:val="24"/>
          <w:szCs w:val="24"/>
        </w:rPr>
        <w:t>.</w:t>
      </w:r>
    </w:p>
    <w:p w14:paraId="705B2E09" w14:textId="77777777" w:rsidR="004B5989"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Šī Līguma 9.5.punktā minētā Līguma laušana neierobežo Pircēja tiesības uz zaudējumu atlīdzību vai līgumsodu. </w:t>
      </w:r>
    </w:p>
    <w:p w14:paraId="750207D4" w14:textId="77777777" w:rsidR="0093470A" w:rsidRPr="00BE4708" w:rsidRDefault="0093470A"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93470A">
        <w:rPr>
          <w:rFonts w:ascii="Times New Roman" w:hAnsi="Times New Roman" w:cs="Times New Roman"/>
          <w:sz w:val="24"/>
          <w:szCs w:val="24"/>
        </w:rPr>
        <w:t>P</w:t>
      </w:r>
      <w:r>
        <w:rPr>
          <w:rFonts w:ascii="Times New Roman" w:hAnsi="Times New Roman" w:cs="Times New Roman"/>
          <w:sz w:val="24"/>
          <w:szCs w:val="24"/>
        </w:rPr>
        <w:t>ircējam</w:t>
      </w:r>
      <w:r w:rsidRPr="0093470A">
        <w:rPr>
          <w:rFonts w:ascii="Times New Roman" w:hAnsi="Times New Roman" w:cs="Times New Roman"/>
          <w:sz w:val="24"/>
          <w:szCs w:val="24"/>
        </w:rPr>
        <w:t xml:space="preserve"> ir tiesības vienpusējā kārtā lauzt šo Līgumu, brīdinot par to </w:t>
      </w:r>
      <w:r>
        <w:rPr>
          <w:rFonts w:ascii="Times New Roman" w:hAnsi="Times New Roman" w:cs="Times New Roman"/>
          <w:sz w:val="24"/>
          <w:szCs w:val="24"/>
        </w:rPr>
        <w:t>Piegādātāju</w:t>
      </w:r>
      <w:r w:rsidRPr="0093470A">
        <w:rPr>
          <w:rFonts w:ascii="Times New Roman" w:hAnsi="Times New Roman" w:cs="Times New Roman"/>
          <w:sz w:val="24"/>
          <w:szCs w:val="24"/>
        </w:rPr>
        <w:t xml:space="preserve"> 5 (piecas) dienas iepriekš, gadījumā kad Izpildītājs divas reizes pēc kārtas nav izpildījis šī Līguma nosacījumus.</w:t>
      </w:r>
    </w:p>
    <w:p w14:paraId="69F333E5"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Ja Pircējs izmanto tiesības vienpusēji lauzt Līgumu, Puses sastāda atsevišķu aktu par faktiski izpildīto preces piegādes apjomu un to vērtību. Pasūtītājs pieņem preci tādā apjomā, kādā tā ir veikta, ja tā atbilst Līgumam. </w:t>
      </w:r>
    </w:p>
    <w:p w14:paraId="321AB6FA" w14:textId="77777777" w:rsidR="004B5989"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Gadījumā, ja Pircējs nokavē maksājumu veikšanas termiņu vairāk par 30 (trīsdesmit) dienām, Piegādātājam ir tiesības vismaz 10 (desmit) darba dienas iepriekš ar ierakstītu vēstuli brīdināt Pircēju par Līguma laušanu.</w:t>
      </w:r>
    </w:p>
    <w:p w14:paraId="45EA660B" w14:textId="77777777" w:rsidR="006823AF" w:rsidRPr="00BE4708" w:rsidRDefault="006823AF" w:rsidP="006823AF">
      <w:pPr>
        <w:tabs>
          <w:tab w:val="num" w:pos="792"/>
        </w:tabs>
        <w:spacing w:after="0" w:line="240" w:lineRule="auto"/>
        <w:ind w:left="567"/>
        <w:jc w:val="both"/>
        <w:rPr>
          <w:rFonts w:ascii="Times New Roman" w:hAnsi="Times New Roman" w:cs="Times New Roman"/>
          <w:sz w:val="24"/>
          <w:szCs w:val="24"/>
        </w:rPr>
      </w:pPr>
    </w:p>
    <w:p w14:paraId="4C5989F0" w14:textId="77777777" w:rsidR="004B5989" w:rsidRPr="00BE4708" w:rsidRDefault="004B5989" w:rsidP="004B5989">
      <w:pPr>
        <w:numPr>
          <w:ilvl w:val="0"/>
          <w:numId w:val="1"/>
        </w:numPr>
        <w:tabs>
          <w:tab w:val="left" w:pos="2835"/>
          <w:tab w:val="left" w:pos="3240"/>
        </w:tabs>
        <w:spacing w:after="0" w:line="240" w:lineRule="auto"/>
        <w:jc w:val="center"/>
        <w:rPr>
          <w:rFonts w:ascii="Times New Roman" w:hAnsi="Times New Roman" w:cs="Times New Roman"/>
          <w:b/>
          <w:sz w:val="24"/>
          <w:szCs w:val="24"/>
        </w:rPr>
      </w:pPr>
      <w:r w:rsidRPr="00BE4708">
        <w:rPr>
          <w:rFonts w:ascii="Times New Roman" w:hAnsi="Times New Roman" w:cs="Times New Roman"/>
          <w:b/>
          <w:sz w:val="24"/>
          <w:szCs w:val="24"/>
        </w:rPr>
        <w:lastRenderedPageBreak/>
        <w:t>Citi noteikumi</w:t>
      </w:r>
    </w:p>
    <w:p w14:paraId="220DA324"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Ja kāds no Līguma noteikumiem zaudē spēku tiesību aktu grozījumu gadījumā, Līgums nezaudē spēku tā pārējos punktos, un šajā gadījumā Puses piemēro Līgumu atbilstoši spēkā esošajiem tiesību aktiem.</w:t>
      </w:r>
    </w:p>
    <w:p w14:paraId="00386596"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 xml:space="preserve">Ja kādai no Pusēm tiek mainīts juridiskais statuss, Pušu amatpersonas, vai kāds no Līgumā minētajiem Pušu rekvizītiem, telefons, fakss, e-pasta adrese u.c., tad Puses nekavējoties rakstiski paziņo par to otrai Pusei. Ja Puse neizpilda šī apakšpunkta noteikumus, uzskatāms, ka otra Puse ir pilnībā izpildījusi savas saistības, lietojot šajā Līgumā esošo informāciju par otru Pusi. </w:t>
      </w:r>
    </w:p>
    <w:p w14:paraId="0E9DE63D"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Pušu reorganizācija vai to vadītāju maiņa nevar būt par pamatu Līguma pārtraukšanai vai izbeigšanai. Gadījumā, ja kāda no Pusēm tiek reorganizēta Līgums paliek spēkā un tā noteikumi ir saistoši Pušu tiesību un saistību pārņēmējiem. Piegādātājs brīdina Pircēju par šādu apstākļu iestāšanos vienu mēnesi iepriekš.</w:t>
      </w:r>
    </w:p>
    <w:p w14:paraId="5A967539"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Pircējam ir tiesības vienpusēji atkāpties no Līguma, ja Līgumu nav iespējams izpildīt tādēļ, ka Līguma izpildes laikā Piegādātājam, vai citām Starptautisko un Latvijas Republikas nacionālo sankciju likuma 11.</w:t>
      </w:r>
      <w:r w:rsidRPr="00BE4708">
        <w:rPr>
          <w:rFonts w:ascii="Times New Roman" w:hAnsi="Times New Roman" w:cs="Times New Roman"/>
          <w:sz w:val="24"/>
          <w:szCs w:val="24"/>
          <w:vertAlign w:val="superscript"/>
        </w:rPr>
        <w:t>1</w:t>
      </w:r>
      <w:r w:rsidRPr="00BE4708">
        <w:rPr>
          <w:rFonts w:ascii="Times New Roman" w:hAnsi="Times New Roman" w:cs="Times New Roman"/>
          <w:sz w:val="24"/>
          <w:szCs w:val="24"/>
        </w:rPr>
        <w:t>pantā noteiktajām personām ir piemērotas starptautiskās vai nacionālās sankcijas vai būtiskas finanšu un kapitāla tirgus intereses ietekmējošas Eiropas Savienības vai Ziemeļatlantijas līguma organizācijas dalībvalsts noteiktās sankcijas.</w:t>
      </w:r>
    </w:p>
    <w:p w14:paraId="591BE35A"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Strīdus, kas rodas šī Līguma izpildes gaitā vai sakarā ar šo Līgumu, Puses risina savstarpēju pārrunu ceļā 20 (divdesmit) dienu laikā. Ja vienošanās netiek panākta, tad strīdu risina Latvijas Republikas tiesā.</w:t>
      </w:r>
    </w:p>
    <w:p w14:paraId="1DEDE956" w14:textId="77777777" w:rsidR="004B5989" w:rsidRPr="00BE4708" w:rsidRDefault="004B5989" w:rsidP="004B5989">
      <w:pPr>
        <w:numPr>
          <w:ilvl w:val="1"/>
          <w:numId w:val="1"/>
        </w:numPr>
        <w:tabs>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Pusēm ir tiesības apstrādāt no otras Puses iegūtos fizisko personu datus, kā arī šī līguma izpildes laikā iegūtos fizisko personu datus, tikai ar mērķi  nodrošināt Līgumā noteikto saistību izpildi, ievērojot spēkā esošajos normatīvajos aktos noteiktās  prasības šādu datu apstrādei un aizsardzībai.</w:t>
      </w:r>
    </w:p>
    <w:p w14:paraId="4B1D4276" w14:textId="77777777" w:rsidR="004B5989" w:rsidRPr="00BE4708" w:rsidRDefault="004B5989" w:rsidP="004B5989">
      <w:pPr>
        <w:numPr>
          <w:ilvl w:val="1"/>
          <w:numId w:val="1"/>
        </w:numPr>
        <w:tabs>
          <w:tab w:val="clear" w:pos="792"/>
          <w:tab w:val="num" w:pos="567"/>
        </w:tabs>
        <w:spacing w:after="0" w:line="240" w:lineRule="auto"/>
        <w:ind w:left="567" w:hanging="567"/>
        <w:jc w:val="both"/>
        <w:rPr>
          <w:rFonts w:ascii="Times New Roman" w:hAnsi="Times New Roman" w:cs="Times New Roman"/>
          <w:sz w:val="24"/>
          <w:szCs w:val="24"/>
        </w:rPr>
      </w:pPr>
      <w:r w:rsidRPr="00BE4708">
        <w:rPr>
          <w:rFonts w:ascii="Times New Roman" w:hAnsi="Times New Roman" w:cs="Times New Roman"/>
          <w:sz w:val="24"/>
          <w:szCs w:val="24"/>
        </w:rPr>
        <w:t>Līgums sagatavots elektroniski un Puses to parakstījušas elektroniski ar drošu elektronisko parakstu, kas satur laika zīmogu. Līguma parakstīšanas datums ir pēdējā parakstītāja pievienotā laika zīmoga datums un laiks. Līgumam pievienoti sekojoši pielikumi, kas ir Līguma neatņemamas sastāvdaļas:</w:t>
      </w:r>
    </w:p>
    <w:p w14:paraId="3C8B87E0" w14:textId="77777777" w:rsidR="004B5989" w:rsidRPr="00BE4708" w:rsidRDefault="004B5989" w:rsidP="004B5989">
      <w:pPr>
        <w:pStyle w:val="Pamattekstsaratkpi"/>
        <w:numPr>
          <w:ilvl w:val="2"/>
          <w:numId w:val="1"/>
        </w:numPr>
        <w:autoSpaceDN w:val="0"/>
        <w:spacing w:after="0"/>
        <w:ind w:hanging="657"/>
        <w:jc w:val="both"/>
        <w:rPr>
          <w:sz w:val="24"/>
          <w:szCs w:val="24"/>
          <w:lang w:val="lv-LV"/>
        </w:rPr>
      </w:pPr>
      <w:r w:rsidRPr="00BE4708">
        <w:rPr>
          <w:sz w:val="24"/>
          <w:szCs w:val="24"/>
          <w:lang w:val="lv-LV"/>
        </w:rPr>
        <w:t>1.pielikums – Finanšu piedāvājums,</w:t>
      </w:r>
    </w:p>
    <w:p w14:paraId="4FE88280" w14:textId="77777777" w:rsidR="004B5989" w:rsidRPr="00BE4708" w:rsidRDefault="004B5989" w:rsidP="004B5989">
      <w:pPr>
        <w:pStyle w:val="Pamattekstsaratkpi"/>
        <w:numPr>
          <w:ilvl w:val="2"/>
          <w:numId w:val="1"/>
        </w:numPr>
        <w:autoSpaceDN w:val="0"/>
        <w:spacing w:after="0"/>
        <w:ind w:hanging="657"/>
        <w:jc w:val="both"/>
        <w:rPr>
          <w:sz w:val="24"/>
          <w:szCs w:val="24"/>
          <w:lang w:val="lv-LV"/>
        </w:rPr>
      </w:pPr>
      <w:r w:rsidRPr="00BE4708">
        <w:rPr>
          <w:sz w:val="24"/>
          <w:szCs w:val="24"/>
          <w:lang w:val="lv-LV"/>
        </w:rPr>
        <w:t>2.pielikums – Tehniskā specifikācija.</w:t>
      </w:r>
    </w:p>
    <w:p w14:paraId="25E35872" w14:textId="77777777" w:rsidR="004B5989" w:rsidRPr="00BE4708" w:rsidRDefault="004B5989" w:rsidP="004B5989">
      <w:pPr>
        <w:pStyle w:val="Pamattekstsaratkpi"/>
        <w:autoSpaceDN w:val="0"/>
        <w:spacing w:after="0"/>
        <w:ind w:left="1224"/>
        <w:jc w:val="both"/>
        <w:rPr>
          <w:sz w:val="24"/>
          <w:szCs w:val="24"/>
          <w:lang w:val="lv-LV"/>
        </w:rPr>
      </w:pPr>
    </w:p>
    <w:p w14:paraId="1DC4CF21" w14:textId="77777777" w:rsidR="004B5989" w:rsidRPr="00BE4708" w:rsidRDefault="004B5989" w:rsidP="004B5989">
      <w:pPr>
        <w:tabs>
          <w:tab w:val="left" w:pos="3240"/>
        </w:tabs>
        <w:spacing w:after="0"/>
        <w:ind w:left="357" w:hanging="357"/>
        <w:jc w:val="center"/>
        <w:rPr>
          <w:rFonts w:ascii="Times New Roman" w:hAnsi="Times New Roman" w:cs="Times New Roman"/>
          <w:b/>
          <w:color w:val="000000"/>
          <w:sz w:val="24"/>
          <w:szCs w:val="24"/>
        </w:rPr>
      </w:pPr>
      <w:r w:rsidRPr="00BE4708">
        <w:rPr>
          <w:rFonts w:ascii="Times New Roman" w:hAnsi="Times New Roman" w:cs="Times New Roman"/>
          <w:b/>
          <w:color w:val="000000"/>
          <w:sz w:val="24"/>
          <w:szCs w:val="24"/>
        </w:rPr>
        <w:t>11. Pušu juridiskās adreses un rekvizīti</w:t>
      </w:r>
    </w:p>
    <w:p w14:paraId="224AE3EE" w14:textId="77777777" w:rsidR="004B5989" w:rsidRPr="00BE4708" w:rsidRDefault="004B5989" w:rsidP="004B5989">
      <w:pPr>
        <w:pStyle w:val="Sarakstarindkopa"/>
        <w:ind w:left="360"/>
        <w:jc w:val="both"/>
        <w:rPr>
          <w:rFonts w:ascii="Times New Roman" w:hAnsi="Times New Roman" w:cs="Times New Roman"/>
          <w:sz w:val="24"/>
          <w:szCs w:val="24"/>
        </w:rPr>
      </w:pPr>
      <w:r w:rsidRPr="00BE4708">
        <w:rPr>
          <w:rFonts w:ascii="Times New Roman" w:hAnsi="Times New Roman" w:cs="Times New Roman"/>
          <w:color w:val="000000"/>
          <w:sz w:val="24"/>
          <w:szCs w:val="24"/>
        </w:rPr>
        <w:t>Parakstot līgumu, līdzēji apliecina, ka tie pilnībā saprot šī līguma noteikumus, apzinās savas tiesības un pienākumus:</w:t>
      </w:r>
    </w:p>
    <w:tbl>
      <w:tblPr>
        <w:tblW w:w="8613" w:type="dxa"/>
        <w:tblInd w:w="-108" w:type="dxa"/>
        <w:tblLayout w:type="fixed"/>
        <w:tblLook w:val="0000" w:firstRow="0" w:lastRow="0" w:firstColumn="0" w:lastColumn="0" w:noHBand="0" w:noVBand="0"/>
      </w:tblPr>
      <w:tblGrid>
        <w:gridCol w:w="4503"/>
        <w:gridCol w:w="4110"/>
      </w:tblGrid>
      <w:tr w:rsidR="008F12A2" w:rsidRPr="008F12A2" w14:paraId="1C5863E5" w14:textId="77777777" w:rsidTr="00BA10C9">
        <w:trPr>
          <w:trHeight w:val="471"/>
        </w:trPr>
        <w:tc>
          <w:tcPr>
            <w:tcW w:w="4503" w:type="dxa"/>
          </w:tcPr>
          <w:p w14:paraId="2E16EB1E" w14:textId="77777777" w:rsidR="008F12A2" w:rsidRPr="008F12A2" w:rsidRDefault="008F12A2" w:rsidP="008F12A2">
            <w:pPr>
              <w:spacing w:after="0" w:line="240" w:lineRule="auto"/>
              <w:ind w:left="56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Pircējs:</w:t>
            </w:r>
            <w:r w:rsidRPr="008F12A2">
              <w:rPr>
                <w:rFonts w:ascii="Times New Roman" w:eastAsia="Times New Roman" w:hAnsi="Times New Roman" w:cs="Times New Roman"/>
                <w:b/>
                <w:sz w:val="24"/>
                <w:szCs w:val="24"/>
              </w:rPr>
              <w:t xml:space="preserve">                                             </w:t>
            </w:r>
          </w:p>
          <w:p w14:paraId="4046A694" w14:textId="77777777" w:rsidR="008F12A2" w:rsidRPr="008F12A2" w:rsidRDefault="008F12A2" w:rsidP="008F12A2">
            <w:pPr>
              <w:spacing w:after="0" w:line="240" w:lineRule="auto"/>
              <w:ind w:left="567" w:hanging="567"/>
              <w:rPr>
                <w:rFonts w:ascii="Times New Roman" w:eastAsia="Times New Roman" w:hAnsi="Times New Roman" w:cs="Times New Roman"/>
                <w:b/>
                <w:sz w:val="24"/>
                <w:szCs w:val="24"/>
              </w:rPr>
            </w:pPr>
            <w:r w:rsidRPr="008F12A2">
              <w:rPr>
                <w:rFonts w:ascii="Times New Roman" w:eastAsia="Times New Roman" w:hAnsi="Times New Roman" w:cs="Times New Roman"/>
                <w:b/>
                <w:sz w:val="24"/>
                <w:szCs w:val="24"/>
              </w:rPr>
              <w:t>SIA „LK Komunālie pakalpojumi”</w:t>
            </w:r>
          </w:p>
          <w:p w14:paraId="71715CF2"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Reģ. Nr.48703000457</w:t>
            </w:r>
          </w:p>
          <w:p w14:paraId="2507A04F"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Daugavas iela 43, Pļaviņas, Aizkraukles</w:t>
            </w:r>
          </w:p>
          <w:p w14:paraId="309DBBDC"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novads, LV-5120</w:t>
            </w:r>
          </w:p>
          <w:p w14:paraId="2E3CB380"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A/S SWEDBANK</w:t>
            </w:r>
          </w:p>
          <w:p w14:paraId="69BF0166"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 xml:space="preserve">Kods: HABA LV22 </w:t>
            </w:r>
          </w:p>
          <w:p w14:paraId="5FA5A655" w14:textId="77777777" w:rsidR="008F12A2" w:rsidRPr="008F12A2" w:rsidRDefault="008F12A2" w:rsidP="008F12A2">
            <w:pPr>
              <w:spacing w:after="0" w:line="240" w:lineRule="auto"/>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 xml:space="preserve">Konta Nr. LV21HABA0551028056501                                                        </w:t>
            </w:r>
          </w:p>
          <w:p w14:paraId="70EAE384"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 xml:space="preserve">e-pasts: </w:t>
            </w:r>
            <w:hyperlink r:id="rId11" w:history="1">
              <w:r w:rsidRPr="008F12A2">
                <w:rPr>
                  <w:rFonts w:ascii="Times New Roman" w:eastAsia="Times New Roman" w:hAnsi="Times New Roman" w:cs="Times New Roman"/>
                  <w:bCs/>
                  <w:color w:val="0563C1"/>
                  <w:sz w:val="24"/>
                  <w:szCs w:val="24"/>
                  <w:u w:val="single"/>
                </w:rPr>
                <w:t>info@labiekomunalie.lv</w:t>
              </w:r>
            </w:hyperlink>
            <w:r w:rsidRPr="008F12A2">
              <w:rPr>
                <w:rFonts w:ascii="Times New Roman" w:eastAsia="Times New Roman" w:hAnsi="Times New Roman" w:cs="Times New Roman"/>
                <w:bCs/>
                <w:sz w:val="24"/>
                <w:szCs w:val="24"/>
              </w:rPr>
              <w:t xml:space="preserve"> </w:t>
            </w:r>
          </w:p>
          <w:p w14:paraId="7E273A95"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t.</w:t>
            </w:r>
            <w:r w:rsidR="00BA10C9">
              <w:rPr>
                <w:rFonts w:ascii="Times New Roman" w:eastAsia="Times New Roman" w:hAnsi="Times New Roman" w:cs="Times New Roman"/>
                <w:bCs/>
                <w:sz w:val="24"/>
                <w:szCs w:val="24"/>
              </w:rPr>
              <w:t xml:space="preserve"> </w:t>
            </w:r>
            <w:r w:rsidRPr="008F12A2">
              <w:rPr>
                <w:rFonts w:ascii="Times New Roman" w:eastAsia="Times New Roman" w:hAnsi="Times New Roman" w:cs="Times New Roman"/>
                <w:bCs/>
                <w:sz w:val="24"/>
                <w:szCs w:val="24"/>
              </w:rPr>
              <w:t>62306230</w:t>
            </w:r>
          </w:p>
          <w:p w14:paraId="41FF5B3E" w14:textId="77777777" w:rsidR="008F12A2" w:rsidRPr="008F12A2" w:rsidRDefault="008F12A2" w:rsidP="008F12A2">
            <w:pPr>
              <w:spacing w:after="0" w:line="240" w:lineRule="auto"/>
              <w:ind w:left="567" w:hanging="567"/>
              <w:rPr>
                <w:rFonts w:ascii="Times New Roman" w:eastAsia="Times New Roman" w:hAnsi="Times New Roman" w:cs="Times New Roman"/>
                <w:bCs/>
                <w:sz w:val="24"/>
                <w:szCs w:val="24"/>
              </w:rPr>
            </w:pPr>
          </w:p>
          <w:p w14:paraId="7C5C2FC3" w14:textId="77777777" w:rsidR="008F12A2" w:rsidRPr="008F12A2" w:rsidRDefault="008F12A2" w:rsidP="008F12A2">
            <w:pPr>
              <w:spacing w:after="0" w:line="240" w:lineRule="auto"/>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valdes locekle      paraksts*      Santa Zālīte</w:t>
            </w:r>
          </w:p>
          <w:p w14:paraId="77A14EA9" w14:textId="77777777" w:rsidR="008F12A2" w:rsidRPr="008F12A2" w:rsidRDefault="008F12A2" w:rsidP="008F12A2">
            <w:pPr>
              <w:spacing w:after="0" w:line="240" w:lineRule="auto"/>
              <w:rPr>
                <w:rFonts w:ascii="Times New Roman" w:eastAsia="Times New Roman" w:hAnsi="Times New Roman" w:cs="Times New Roman"/>
                <w:bCs/>
                <w:sz w:val="24"/>
                <w:szCs w:val="24"/>
              </w:rPr>
            </w:pPr>
            <w:r w:rsidRPr="008F12A2">
              <w:rPr>
                <w:rFonts w:ascii="Times New Roman" w:eastAsia="Times New Roman" w:hAnsi="Times New Roman" w:cs="Times New Roman"/>
                <w:bCs/>
                <w:sz w:val="24"/>
                <w:szCs w:val="24"/>
              </w:rPr>
              <w:t>valdes loceklis     paraksts*      Andis Siliņš</w:t>
            </w:r>
          </w:p>
          <w:p w14:paraId="0253AF4C" w14:textId="77777777" w:rsidR="008F12A2" w:rsidRPr="008F12A2" w:rsidRDefault="008F12A2" w:rsidP="008F12A2">
            <w:pPr>
              <w:spacing w:after="0" w:line="240" w:lineRule="auto"/>
              <w:rPr>
                <w:rFonts w:ascii="Times New Roman" w:eastAsia="Times New Roman" w:hAnsi="Times New Roman" w:cs="Times New Roman"/>
                <w:bCs/>
                <w:sz w:val="24"/>
                <w:szCs w:val="24"/>
              </w:rPr>
            </w:pPr>
          </w:p>
        </w:tc>
        <w:tc>
          <w:tcPr>
            <w:tcW w:w="4110" w:type="dxa"/>
          </w:tcPr>
          <w:p w14:paraId="5F789A80" w14:textId="77777777" w:rsidR="008F12A2" w:rsidRDefault="008F12A2" w:rsidP="00BA10C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5A291D">
              <w:rPr>
                <w:rFonts w:ascii="Times New Roman" w:eastAsia="Times New Roman" w:hAnsi="Times New Roman" w:cs="Times New Roman"/>
                <w:b/>
                <w:sz w:val="24"/>
                <w:szCs w:val="24"/>
              </w:rPr>
              <w:t>iegādātājs:</w:t>
            </w:r>
          </w:p>
          <w:p w14:paraId="30CBFA91" w14:textId="77777777" w:rsidR="00BA10C9" w:rsidRPr="00BA10C9" w:rsidRDefault="00BA10C9" w:rsidP="00BA10C9">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bl>
    <w:p w14:paraId="05FD0C28" w14:textId="77777777" w:rsidR="00FA593D" w:rsidRPr="00BE4708" w:rsidRDefault="00F17633" w:rsidP="00AE069A">
      <w:pPr>
        <w:rPr>
          <w:rFonts w:ascii="Times New Roman" w:hAnsi="Times New Roman" w:cs="Times New Roman"/>
        </w:rPr>
      </w:pPr>
      <w:r w:rsidRPr="00F17633">
        <w:rPr>
          <w:rFonts w:ascii="Times New Roman" w:hAnsi="Times New Roman" w:cs="Times New Roman"/>
        </w:rPr>
        <w:lastRenderedPageBreak/>
        <w:t>*ŠIS DOKUMENTS PARAKSTĪTS AR DROŠU ELEKTRONISKO PARAKSTU UN SATUR LAIKA ZĪMOGU </w:t>
      </w:r>
    </w:p>
    <w:sectPr w:rsidR="00FA593D" w:rsidRPr="00BE4708" w:rsidSect="004B5989">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4BBD" w14:textId="77777777" w:rsidR="00CE6571" w:rsidRDefault="00CE6571">
      <w:pPr>
        <w:spacing w:after="0" w:line="240" w:lineRule="auto"/>
      </w:pPr>
      <w:r>
        <w:separator/>
      </w:r>
    </w:p>
  </w:endnote>
  <w:endnote w:type="continuationSeparator" w:id="0">
    <w:p w14:paraId="3FACD3AE" w14:textId="77777777" w:rsidR="00CE6571" w:rsidRDefault="00CE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E4A2" w14:textId="77777777" w:rsidR="004B5989" w:rsidRDefault="004B598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729524"/>
      <w:docPartObj>
        <w:docPartGallery w:val="Page Numbers (Bottom of Page)"/>
        <w:docPartUnique/>
      </w:docPartObj>
    </w:sdtPr>
    <w:sdtContent>
      <w:p w14:paraId="130687D1" w14:textId="77777777" w:rsidR="004B5989" w:rsidRDefault="004B5989">
        <w:pPr>
          <w:pStyle w:val="Kjene"/>
          <w:jc w:val="right"/>
        </w:pPr>
        <w:r>
          <w:fldChar w:fldCharType="begin"/>
        </w:r>
        <w:r>
          <w:instrText>PAGE   \* MERGEFORMAT</w:instrText>
        </w:r>
        <w:r>
          <w:fldChar w:fldCharType="separate"/>
        </w:r>
        <w:r>
          <w:rPr>
            <w:noProof/>
          </w:rPr>
          <w:t>21</w:t>
        </w:r>
        <w:r>
          <w:fldChar w:fldCharType="end"/>
        </w:r>
      </w:p>
    </w:sdtContent>
  </w:sdt>
  <w:p w14:paraId="7C951FE9" w14:textId="77777777" w:rsidR="004B5989" w:rsidRPr="00C72388" w:rsidRDefault="004B5989" w:rsidP="0018789E">
    <w:pPr>
      <w:pStyle w:val="Kje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56561"/>
      <w:docPartObj>
        <w:docPartGallery w:val="Page Numbers (Bottom of Page)"/>
        <w:docPartUnique/>
      </w:docPartObj>
    </w:sdtPr>
    <w:sdtContent>
      <w:p w14:paraId="025792EF" w14:textId="77777777" w:rsidR="004B5989" w:rsidRDefault="004B5989">
        <w:pPr>
          <w:pStyle w:val="Kjene"/>
          <w:jc w:val="center"/>
        </w:pPr>
        <w:r>
          <w:fldChar w:fldCharType="begin"/>
        </w:r>
        <w:r>
          <w:instrText>PAGE   \* MERGEFORMAT</w:instrText>
        </w:r>
        <w:r>
          <w:fldChar w:fldCharType="separate"/>
        </w:r>
        <w:r>
          <w:rPr>
            <w:noProof/>
          </w:rPr>
          <w:t>2</w:t>
        </w:r>
        <w:r>
          <w:fldChar w:fldCharType="end"/>
        </w:r>
      </w:p>
    </w:sdtContent>
  </w:sdt>
  <w:p w14:paraId="74AC9C15" w14:textId="77777777" w:rsidR="004B5989" w:rsidRPr="003E051D" w:rsidRDefault="004B5989" w:rsidP="003E05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46D7" w14:textId="77777777" w:rsidR="00CE6571" w:rsidRDefault="00CE6571">
      <w:pPr>
        <w:spacing w:after="0" w:line="240" w:lineRule="auto"/>
      </w:pPr>
      <w:r>
        <w:separator/>
      </w:r>
    </w:p>
  </w:footnote>
  <w:footnote w:type="continuationSeparator" w:id="0">
    <w:p w14:paraId="6608B211" w14:textId="77777777" w:rsidR="00CE6571" w:rsidRDefault="00CE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5253" w14:textId="77777777" w:rsidR="004B5989" w:rsidRDefault="004B598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A5B6" w14:textId="77777777" w:rsidR="004B5989" w:rsidRDefault="004B5989">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1831" w14:textId="77777777" w:rsidR="004B5989" w:rsidRDefault="004B598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74826"/>
    <w:multiLevelType w:val="multilevel"/>
    <w:tmpl w:val="5C767E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aps w:val="0"/>
        <w:strike w:val="0"/>
        <w:dstrike w:val="0"/>
        <w:outline w:val="0"/>
        <w:shadow w:val="0"/>
        <w:emboss w:val="0"/>
        <w:imprint w:val="0"/>
        <w:vanish w:val="0"/>
        <w:webHidden w:val="0"/>
        <w:u w:val="none"/>
        <w:effect w:val="none"/>
        <w:vertAlign w:val="baseline"/>
        <w:specVanish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87199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89"/>
    <w:rsid w:val="000D5942"/>
    <w:rsid w:val="000E50CA"/>
    <w:rsid w:val="001236BF"/>
    <w:rsid w:val="00156042"/>
    <w:rsid w:val="002B5858"/>
    <w:rsid w:val="003802DF"/>
    <w:rsid w:val="003A7DE8"/>
    <w:rsid w:val="00415B57"/>
    <w:rsid w:val="00423E7B"/>
    <w:rsid w:val="00423F1E"/>
    <w:rsid w:val="00460021"/>
    <w:rsid w:val="004B5989"/>
    <w:rsid w:val="00524375"/>
    <w:rsid w:val="005A291D"/>
    <w:rsid w:val="005B03A0"/>
    <w:rsid w:val="006823AF"/>
    <w:rsid w:val="00691FD8"/>
    <w:rsid w:val="006F64B1"/>
    <w:rsid w:val="0079515B"/>
    <w:rsid w:val="0089664E"/>
    <w:rsid w:val="008E5D44"/>
    <w:rsid w:val="008F12A2"/>
    <w:rsid w:val="0093470A"/>
    <w:rsid w:val="009F2E74"/>
    <w:rsid w:val="00A33FFC"/>
    <w:rsid w:val="00AE069A"/>
    <w:rsid w:val="00AF6614"/>
    <w:rsid w:val="00BA10C9"/>
    <w:rsid w:val="00BC55F4"/>
    <w:rsid w:val="00BE4708"/>
    <w:rsid w:val="00CE6571"/>
    <w:rsid w:val="00D76ED6"/>
    <w:rsid w:val="00E14E02"/>
    <w:rsid w:val="00F17633"/>
    <w:rsid w:val="00FA59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A8C7"/>
  <w15:chartTrackingRefBased/>
  <w15:docId w15:val="{BB2E0627-20ED-4114-AF00-6AEE17A0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5989"/>
    <w:pPr>
      <w:spacing w:after="200" w:line="276" w:lineRule="auto"/>
    </w:pPr>
    <w:rPr>
      <w:kern w:val="0"/>
      <w14:ligatures w14:val="none"/>
    </w:rPr>
  </w:style>
  <w:style w:type="paragraph" w:styleId="Virsraksts1">
    <w:name w:val="heading 1"/>
    <w:basedOn w:val="Parasts"/>
    <w:next w:val="Parasts"/>
    <w:link w:val="Virsraksts1Rakstz"/>
    <w:uiPriority w:val="9"/>
    <w:qFormat/>
    <w:rsid w:val="004B5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B5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B598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B598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B598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B598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598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598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598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598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B598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B598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B598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B598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B598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598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598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5989"/>
    <w:rPr>
      <w:rFonts w:eastAsiaTheme="majorEastAsia" w:cstheme="majorBidi"/>
      <w:color w:val="272727" w:themeColor="text1" w:themeTint="D8"/>
    </w:rPr>
  </w:style>
  <w:style w:type="paragraph" w:styleId="Nosaukums">
    <w:name w:val="Title"/>
    <w:basedOn w:val="Parasts"/>
    <w:next w:val="Parasts"/>
    <w:link w:val="NosaukumsRakstz"/>
    <w:qFormat/>
    <w:rsid w:val="004B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4B598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598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598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598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5989"/>
    <w:rPr>
      <w:i/>
      <w:iCs/>
      <w:color w:val="404040" w:themeColor="text1" w:themeTint="BF"/>
    </w:rPr>
  </w:style>
  <w:style w:type="paragraph" w:styleId="Sarakstarindkopa">
    <w:name w:val="List Paragraph"/>
    <w:aliases w:val="Normal bullet 2,Bullet list,Strip,H&amp;P List Paragraph,Syle 1,2,Virsraksti,Saistīto dokumentu saraksts,Numurets,PPS_Bullet,List Paragraph1,Colorful List - Accent 11,Colorful List - Accent 12,Akapit z listą BS,Bullet 1,Bullet Points,Dot p"/>
    <w:basedOn w:val="Parasts"/>
    <w:link w:val="SarakstarindkopaRakstz"/>
    <w:uiPriority w:val="34"/>
    <w:qFormat/>
    <w:rsid w:val="004B5989"/>
    <w:pPr>
      <w:ind w:left="720"/>
      <w:contextualSpacing/>
    </w:pPr>
  </w:style>
  <w:style w:type="character" w:styleId="Intensvsizclums">
    <w:name w:val="Intense Emphasis"/>
    <w:basedOn w:val="Noklusjumarindkopasfonts"/>
    <w:uiPriority w:val="21"/>
    <w:qFormat/>
    <w:rsid w:val="004B5989"/>
    <w:rPr>
      <w:i/>
      <w:iCs/>
      <w:color w:val="2F5496" w:themeColor="accent1" w:themeShade="BF"/>
    </w:rPr>
  </w:style>
  <w:style w:type="paragraph" w:styleId="Intensvscitts">
    <w:name w:val="Intense Quote"/>
    <w:basedOn w:val="Parasts"/>
    <w:next w:val="Parasts"/>
    <w:link w:val="IntensvscittsRakstz"/>
    <w:uiPriority w:val="30"/>
    <w:qFormat/>
    <w:rsid w:val="004B5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B5989"/>
    <w:rPr>
      <w:i/>
      <w:iCs/>
      <w:color w:val="2F5496" w:themeColor="accent1" w:themeShade="BF"/>
    </w:rPr>
  </w:style>
  <w:style w:type="character" w:styleId="Intensvaatsauce">
    <w:name w:val="Intense Reference"/>
    <w:basedOn w:val="Noklusjumarindkopasfonts"/>
    <w:uiPriority w:val="32"/>
    <w:qFormat/>
    <w:rsid w:val="004B5989"/>
    <w:rPr>
      <w:b/>
      <w:bCs/>
      <w:smallCaps/>
      <w:color w:val="2F5496" w:themeColor="accent1" w:themeShade="BF"/>
      <w:spacing w:val="5"/>
    </w:rPr>
  </w:style>
  <w:style w:type="paragraph" w:styleId="Galvene">
    <w:name w:val="header"/>
    <w:basedOn w:val="Parasts"/>
    <w:link w:val="GalveneRakstz"/>
    <w:uiPriority w:val="99"/>
    <w:unhideWhenUsed/>
    <w:rsid w:val="004B598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5989"/>
    <w:rPr>
      <w:kern w:val="0"/>
      <w14:ligatures w14:val="none"/>
    </w:rPr>
  </w:style>
  <w:style w:type="paragraph" w:styleId="Kjene">
    <w:name w:val="footer"/>
    <w:basedOn w:val="Parasts"/>
    <w:link w:val="KjeneRakstz"/>
    <w:uiPriority w:val="99"/>
    <w:unhideWhenUsed/>
    <w:rsid w:val="004B598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5989"/>
    <w:rPr>
      <w:kern w:val="0"/>
      <w14:ligatures w14:val="none"/>
    </w:rPr>
  </w:style>
  <w:style w:type="character" w:styleId="Hipersaite">
    <w:name w:val="Hyperlink"/>
    <w:uiPriority w:val="99"/>
    <w:rsid w:val="004B5989"/>
    <w:rPr>
      <w:color w:val="000080"/>
      <w:u w:val="single"/>
    </w:rPr>
  </w:style>
  <w:style w:type="character" w:customStyle="1" w:styleId="SarakstarindkopaRakstz">
    <w:name w:val="Saraksta rindkopa Rakstz."/>
    <w:aliases w:val="Normal bullet 2 Rakstz.,Bullet list Rakstz.,Strip Rakstz.,H&amp;P List Paragraph Rakstz.,Syle 1 Rakstz.,2 Rakstz.,Virsraksti Rakstz.,Saistīto dokumentu saraksts Rakstz.,Numurets Rakstz.,PPS_Bullet Rakstz.,List Paragraph1 Rakstz."/>
    <w:link w:val="Sarakstarindkopa"/>
    <w:uiPriority w:val="34"/>
    <w:qFormat/>
    <w:locked/>
    <w:rsid w:val="004B5989"/>
  </w:style>
  <w:style w:type="paragraph" w:customStyle="1" w:styleId="paragraph">
    <w:name w:val="paragraph"/>
    <w:basedOn w:val="Parasts"/>
    <w:rsid w:val="004B59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rsid w:val="004B5989"/>
  </w:style>
  <w:style w:type="character" w:customStyle="1" w:styleId="eop">
    <w:name w:val="eop"/>
    <w:rsid w:val="004B5989"/>
  </w:style>
  <w:style w:type="paragraph" w:styleId="Pamattekstsaratkpi">
    <w:name w:val="Body Text Indent"/>
    <w:basedOn w:val="Parasts"/>
    <w:link w:val="PamattekstsaratkpiRakstz"/>
    <w:rsid w:val="004B5989"/>
    <w:pPr>
      <w:spacing w:after="120" w:line="240" w:lineRule="auto"/>
      <w:ind w:left="283"/>
    </w:pPr>
    <w:rPr>
      <w:rFonts w:ascii="Times New Roman" w:eastAsia="Times New Roman" w:hAnsi="Times New Roman" w:cs="Times New Roman"/>
      <w:sz w:val="20"/>
      <w:szCs w:val="20"/>
      <w:lang w:val="en-US" w:eastAsia="lv-LV"/>
    </w:rPr>
  </w:style>
  <w:style w:type="character" w:customStyle="1" w:styleId="PamattekstsaratkpiRakstz">
    <w:name w:val="Pamatteksts ar atkāpi Rakstz."/>
    <w:basedOn w:val="Noklusjumarindkopasfonts"/>
    <w:link w:val="Pamattekstsaratkpi"/>
    <w:rsid w:val="004B5989"/>
    <w:rPr>
      <w:rFonts w:ascii="Times New Roman" w:eastAsia="Times New Roman" w:hAnsi="Times New Roman" w:cs="Times New Roman"/>
      <w:kern w:val="0"/>
      <w:sz w:val="20"/>
      <w:szCs w:val="20"/>
      <w:lang w:val="en-US" w:eastAsia="lv-LV"/>
      <w14:ligatures w14:val="none"/>
    </w:rPr>
  </w:style>
  <w:style w:type="paragraph" w:customStyle="1" w:styleId="txt1">
    <w:name w:val="txt1"/>
    <w:rsid w:val="004B598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txt2">
    <w:name w:val="txt2"/>
    <w:next w:val="txt1"/>
    <w:rsid w:val="004B5989"/>
    <w:pPr>
      <w:widowControl w:val="0"/>
      <w:snapToGrid w:val="0"/>
      <w:spacing w:after="0" w:line="240" w:lineRule="auto"/>
      <w:jc w:val="center"/>
    </w:pPr>
    <w:rPr>
      <w:rFonts w:ascii="!Neo'w Arial" w:eastAsia="Times New Roman" w:hAnsi="!Neo'w Arial" w:cs="Times New Roman"/>
      <w:b/>
      <w:caps/>
      <w:kern w:val="0"/>
      <w:sz w:val="20"/>
      <w:szCs w:val="20"/>
      <w:lang w:val="en-US"/>
      <w14:ligatures w14:val="none"/>
    </w:rPr>
  </w:style>
  <w:style w:type="character" w:styleId="Neatrisintapieminana">
    <w:name w:val="Unresolved Mention"/>
    <w:basedOn w:val="Noklusjumarindkopasfonts"/>
    <w:uiPriority w:val="99"/>
    <w:semiHidden/>
    <w:unhideWhenUsed/>
    <w:rsid w:val="00BE4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zal@inbox.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biekomunalie.l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abiekomunalie.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varszal@inbox.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labiekomunalie.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2398</Words>
  <Characters>13673</Characters>
  <Application>Microsoft Office Word</Application>
  <DocSecurity>0</DocSecurity>
  <Lines>113</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 Svētiņa</cp:lastModifiedBy>
  <cp:revision>4</cp:revision>
  <dcterms:created xsi:type="dcterms:W3CDTF">2025-09-18T14:15:00Z</dcterms:created>
  <dcterms:modified xsi:type="dcterms:W3CDTF">2025-09-19T06:43:00Z</dcterms:modified>
</cp:coreProperties>
</file>